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8B12FD"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8B12F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F79E6">
        <w:rPr>
          <w:rFonts w:ascii="Palatino Linotype" w:eastAsia="Times New Roman" w:hAnsi="Palatino Linotype" w:cs="Arial"/>
          <w:color w:val="000000"/>
          <w:sz w:val="24"/>
          <w:szCs w:val="24"/>
          <w:lang w:eastAsia="es-MX"/>
        </w:rPr>
        <w:t>diez de octubre</w:t>
      </w:r>
      <w:r w:rsidR="008B12FD" w:rsidRPr="008B12FD">
        <w:rPr>
          <w:rFonts w:ascii="Palatino Linotype" w:eastAsia="Times New Roman" w:hAnsi="Palatino Linotype" w:cs="Arial"/>
          <w:color w:val="000000"/>
          <w:sz w:val="24"/>
          <w:szCs w:val="24"/>
          <w:lang w:eastAsia="es-MX"/>
        </w:rPr>
        <w:t xml:space="preserve"> </w:t>
      </w:r>
      <w:r w:rsidR="003F70DA" w:rsidRPr="008B12FD">
        <w:rPr>
          <w:rFonts w:ascii="Palatino Linotype" w:eastAsia="Times New Roman" w:hAnsi="Palatino Linotype" w:cs="Arial"/>
          <w:color w:val="000000"/>
          <w:sz w:val="24"/>
          <w:szCs w:val="24"/>
          <w:lang w:eastAsia="es-MX"/>
        </w:rPr>
        <w:t xml:space="preserve">de dos </w:t>
      </w:r>
      <w:r w:rsidRPr="008B12FD">
        <w:rPr>
          <w:rFonts w:ascii="Palatino Linotype" w:eastAsia="Times New Roman" w:hAnsi="Palatino Linotype" w:cs="Arial"/>
          <w:color w:val="000000"/>
          <w:sz w:val="24"/>
          <w:szCs w:val="24"/>
          <w:lang w:eastAsia="es-MX"/>
        </w:rPr>
        <w:t>mil dieci</w:t>
      </w:r>
      <w:r w:rsidR="00E753C9" w:rsidRPr="008B12FD">
        <w:rPr>
          <w:rFonts w:ascii="Palatino Linotype" w:eastAsia="Times New Roman" w:hAnsi="Palatino Linotype" w:cs="Arial"/>
          <w:color w:val="000000"/>
          <w:sz w:val="24"/>
          <w:szCs w:val="24"/>
          <w:lang w:eastAsia="es-MX"/>
        </w:rPr>
        <w:t>ocho</w:t>
      </w:r>
      <w:r w:rsidRPr="008B12FD">
        <w:rPr>
          <w:rFonts w:ascii="Palatino Linotype" w:eastAsia="Times New Roman" w:hAnsi="Palatino Linotype" w:cs="Arial"/>
          <w:color w:val="000000"/>
          <w:sz w:val="24"/>
          <w:szCs w:val="24"/>
          <w:lang w:eastAsia="es-MX"/>
        </w:rPr>
        <w:t>.</w:t>
      </w:r>
    </w:p>
    <w:p w:rsidR="006168E4" w:rsidRPr="008B12FD"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6168E4" w:rsidRPr="008B12FD" w:rsidRDefault="006168E4" w:rsidP="00844569">
      <w:pPr>
        <w:tabs>
          <w:tab w:val="left" w:pos="1701"/>
        </w:tabs>
        <w:spacing w:before="240" w:line="360" w:lineRule="auto"/>
        <w:jc w:val="both"/>
        <w:rPr>
          <w:rFonts w:ascii="Palatino Linotype" w:hAnsi="Palatino Linotype" w:cs="Arial"/>
          <w:sz w:val="24"/>
        </w:rPr>
      </w:pPr>
      <w:r w:rsidRPr="008B12FD">
        <w:rPr>
          <w:rFonts w:ascii="Palatino Linotype" w:hAnsi="Palatino Linotype" w:cs="Arial"/>
          <w:b/>
          <w:sz w:val="24"/>
        </w:rPr>
        <w:t>VISTO</w:t>
      </w:r>
      <w:r w:rsidR="00194754" w:rsidRPr="008B12FD">
        <w:rPr>
          <w:rFonts w:ascii="Palatino Linotype" w:hAnsi="Palatino Linotype" w:cs="Arial"/>
          <w:b/>
          <w:sz w:val="24"/>
        </w:rPr>
        <w:t>S</w:t>
      </w:r>
      <w:r w:rsidRPr="008B12FD">
        <w:rPr>
          <w:rFonts w:ascii="Palatino Linotype" w:hAnsi="Palatino Linotype" w:cs="Arial"/>
          <w:sz w:val="24"/>
        </w:rPr>
        <w:t xml:space="preserve"> l</w:t>
      </w:r>
      <w:r w:rsidR="00194754" w:rsidRPr="008B12FD">
        <w:rPr>
          <w:rFonts w:ascii="Palatino Linotype" w:hAnsi="Palatino Linotype" w:cs="Arial"/>
          <w:sz w:val="24"/>
        </w:rPr>
        <w:t>os</w:t>
      </w:r>
      <w:r w:rsidRPr="008B12FD">
        <w:rPr>
          <w:rFonts w:ascii="Palatino Linotype" w:hAnsi="Palatino Linotype" w:cs="Arial"/>
          <w:sz w:val="24"/>
        </w:rPr>
        <w:t xml:space="preserve"> expediente</w:t>
      </w:r>
      <w:r w:rsidR="00194754" w:rsidRPr="008B12FD">
        <w:rPr>
          <w:rFonts w:ascii="Palatino Linotype" w:hAnsi="Palatino Linotype" w:cs="Arial"/>
          <w:sz w:val="24"/>
        </w:rPr>
        <w:t>s</w:t>
      </w:r>
      <w:r w:rsidRPr="008B12FD">
        <w:rPr>
          <w:rFonts w:ascii="Palatino Linotype" w:hAnsi="Palatino Linotype" w:cs="Arial"/>
          <w:sz w:val="24"/>
        </w:rPr>
        <w:t xml:space="preserve"> electrónico</w:t>
      </w:r>
      <w:r w:rsidR="00194754" w:rsidRPr="008B12FD">
        <w:rPr>
          <w:rFonts w:ascii="Palatino Linotype" w:hAnsi="Palatino Linotype" w:cs="Arial"/>
          <w:sz w:val="24"/>
        </w:rPr>
        <w:t>s</w:t>
      </w:r>
      <w:r w:rsidRPr="008B12FD">
        <w:rPr>
          <w:rFonts w:ascii="Palatino Linotype" w:hAnsi="Palatino Linotype" w:cs="Arial"/>
          <w:sz w:val="24"/>
        </w:rPr>
        <w:t xml:space="preserve"> formado</w:t>
      </w:r>
      <w:r w:rsidR="00194754" w:rsidRPr="008B12FD">
        <w:rPr>
          <w:rFonts w:ascii="Palatino Linotype" w:hAnsi="Palatino Linotype" w:cs="Arial"/>
          <w:sz w:val="24"/>
        </w:rPr>
        <w:t>s</w:t>
      </w:r>
      <w:r w:rsidRPr="008B12FD">
        <w:rPr>
          <w:rFonts w:ascii="Palatino Linotype" w:hAnsi="Palatino Linotype" w:cs="Arial"/>
          <w:sz w:val="24"/>
        </w:rPr>
        <w:t xml:space="preserve"> con motivo de</w:t>
      </w:r>
      <w:r w:rsidR="000E6930" w:rsidRPr="008B12FD">
        <w:rPr>
          <w:rFonts w:ascii="Palatino Linotype" w:hAnsi="Palatino Linotype" w:cs="Arial"/>
          <w:sz w:val="24"/>
        </w:rPr>
        <w:t xml:space="preserve"> </w:t>
      </w:r>
      <w:r w:rsidRPr="008B12FD">
        <w:rPr>
          <w:rFonts w:ascii="Palatino Linotype" w:hAnsi="Palatino Linotype" w:cs="Arial"/>
          <w:sz w:val="24"/>
        </w:rPr>
        <w:t>l</w:t>
      </w:r>
      <w:r w:rsidR="000E6930" w:rsidRPr="008B12FD">
        <w:rPr>
          <w:rFonts w:ascii="Palatino Linotype" w:hAnsi="Palatino Linotype" w:cs="Arial"/>
          <w:sz w:val="24"/>
        </w:rPr>
        <w:t>os</w:t>
      </w:r>
      <w:r w:rsidRPr="008B12FD">
        <w:rPr>
          <w:rFonts w:ascii="Palatino Linotype" w:hAnsi="Palatino Linotype" w:cs="Arial"/>
          <w:sz w:val="24"/>
        </w:rPr>
        <w:t xml:space="preserve"> recurso</w:t>
      </w:r>
      <w:r w:rsidR="000E6930" w:rsidRPr="008B12FD">
        <w:rPr>
          <w:rFonts w:ascii="Palatino Linotype" w:hAnsi="Palatino Linotype" w:cs="Arial"/>
          <w:sz w:val="24"/>
        </w:rPr>
        <w:t>s</w:t>
      </w:r>
      <w:r w:rsidRPr="008B12FD">
        <w:rPr>
          <w:rFonts w:ascii="Palatino Linotype" w:hAnsi="Palatino Linotype" w:cs="Arial"/>
          <w:sz w:val="24"/>
        </w:rPr>
        <w:t xml:space="preserve"> de revisión número</w:t>
      </w:r>
      <w:r w:rsidR="000E6930" w:rsidRPr="008B12FD">
        <w:rPr>
          <w:rFonts w:ascii="Palatino Linotype" w:hAnsi="Palatino Linotype" w:cs="Arial"/>
          <w:sz w:val="24"/>
        </w:rPr>
        <w:t>s</w:t>
      </w:r>
      <w:r w:rsidRPr="008B12FD">
        <w:rPr>
          <w:rFonts w:ascii="Palatino Linotype" w:hAnsi="Palatino Linotype" w:cs="Arial"/>
          <w:sz w:val="24"/>
        </w:rPr>
        <w:t xml:space="preserve"> </w:t>
      </w:r>
      <w:r w:rsidR="002C3A04">
        <w:rPr>
          <w:rFonts w:ascii="Palatino Linotype" w:hAnsi="Palatino Linotype" w:cs="Arial"/>
          <w:b/>
          <w:bCs/>
          <w:sz w:val="24"/>
          <w:lang w:eastAsia="es-MX"/>
        </w:rPr>
        <w:t>02961</w:t>
      </w:r>
      <w:r w:rsidR="00F403EA" w:rsidRPr="008B12FD">
        <w:rPr>
          <w:rFonts w:ascii="Palatino Linotype" w:hAnsi="Palatino Linotype" w:cs="Arial"/>
          <w:b/>
          <w:bCs/>
          <w:sz w:val="24"/>
          <w:lang w:eastAsia="es-MX"/>
        </w:rPr>
        <w:t>/</w:t>
      </w:r>
      <w:r w:rsidR="00D06CA0" w:rsidRPr="008B12FD">
        <w:rPr>
          <w:rFonts w:ascii="Palatino Linotype" w:hAnsi="Palatino Linotype" w:cs="Arial"/>
          <w:b/>
          <w:bCs/>
          <w:sz w:val="24"/>
          <w:lang w:eastAsia="es-MX"/>
        </w:rPr>
        <w:t>INFOEM/IP/RR/201</w:t>
      </w:r>
      <w:r w:rsidR="00502D2A" w:rsidRPr="008B12FD">
        <w:rPr>
          <w:rFonts w:ascii="Palatino Linotype" w:hAnsi="Palatino Linotype" w:cs="Arial"/>
          <w:b/>
          <w:bCs/>
          <w:sz w:val="24"/>
          <w:lang w:eastAsia="es-MX"/>
        </w:rPr>
        <w:t>8</w:t>
      </w:r>
      <w:r w:rsidR="002C3A04">
        <w:rPr>
          <w:rFonts w:ascii="Palatino Linotype" w:hAnsi="Palatino Linotype" w:cs="Arial"/>
          <w:b/>
          <w:bCs/>
          <w:sz w:val="24"/>
          <w:lang w:eastAsia="es-MX"/>
        </w:rPr>
        <w:t>, 02963</w:t>
      </w:r>
      <w:r w:rsidR="002C3A04" w:rsidRPr="008B12FD">
        <w:rPr>
          <w:rFonts w:ascii="Palatino Linotype" w:hAnsi="Palatino Linotype" w:cs="Arial"/>
          <w:b/>
          <w:bCs/>
          <w:sz w:val="24"/>
          <w:lang w:eastAsia="es-MX"/>
        </w:rPr>
        <w:t>/INFOEM/IP/RR/2018</w:t>
      </w:r>
      <w:r w:rsidR="00ED7967" w:rsidRPr="008B12FD">
        <w:rPr>
          <w:rFonts w:ascii="Palatino Linotype" w:hAnsi="Palatino Linotype" w:cs="Arial"/>
          <w:b/>
          <w:bCs/>
          <w:sz w:val="24"/>
          <w:lang w:eastAsia="es-MX"/>
        </w:rPr>
        <w:t xml:space="preserve"> </w:t>
      </w:r>
      <w:r w:rsidR="00ED7967" w:rsidRPr="002C3A04">
        <w:rPr>
          <w:rFonts w:ascii="Palatino Linotype" w:hAnsi="Palatino Linotype" w:cs="Arial"/>
          <w:bCs/>
          <w:sz w:val="24"/>
          <w:lang w:eastAsia="es-MX"/>
        </w:rPr>
        <w:t>y</w:t>
      </w:r>
      <w:r w:rsidR="009F26A6" w:rsidRPr="002C3A04">
        <w:rPr>
          <w:rFonts w:ascii="Palatino Linotype" w:hAnsi="Palatino Linotype" w:cs="Arial"/>
          <w:bCs/>
          <w:sz w:val="24"/>
          <w:lang w:eastAsia="es-MX"/>
        </w:rPr>
        <w:t xml:space="preserve"> </w:t>
      </w:r>
      <w:r w:rsidR="009F26A6" w:rsidRPr="008B12FD">
        <w:rPr>
          <w:rFonts w:ascii="Palatino Linotype" w:hAnsi="Palatino Linotype" w:cs="Arial"/>
          <w:b/>
          <w:bCs/>
          <w:sz w:val="24"/>
          <w:lang w:eastAsia="es-MX"/>
        </w:rPr>
        <w:t>02</w:t>
      </w:r>
      <w:r w:rsidR="002C3A04">
        <w:rPr>
          <w:rFonts w:ascii="Palatino Linotype" w:hAnsi="Palatino Linotype" w:cs="Arial"/>
          <w:b/>
          <w:bCs/>
          <w:sz w:val="24"/>
          <w:lang w:eastAsia="es-MX"/>
        </w:rPr>
        <w:t>964</w:t>
      </w:r>
      <w:r w:rsidR="00520F84" w:rsidRPr="008B12FD">
        <w:rPr>
          <w:rFonts w:ascii="Palatino Linotype" w:hAnsi="Palatino Linotype" w:cs="Arial"/>
          <w:b/>
          <w:bCs/>
          <w:sz w:val="24"/>
          <w:lang w:eastAsia="es-MX"/>
        </w:rPr>
        <w:t>/</w:t>
      </w:r>
      <w:r w:rsidR="000E6930" w:rsidRPr="008B12FD">
        <w:rPr>
          <w:rFonts w:ascii="Palatino Linotype" w:hAnsi="Palatino Linotype" w:cs="Arial"/>
          <w:b/>
          <w:bCs/>
          <w:sz w:val="24"/>
          <w:lang w:eastAsia="es-MX"/>
        </w:rPr>
        <w:t>INFOEM/IP/RR/201</w:t>
      </w:r>
      <w:r w:rsidR="00502D2A" w:rsidRPr="008B12FD">
        <w:rPr>
          <w:rFonts w:ascii="Palatino Linotype" w:hAnsi="Palatino Linotype" w:cs="Arial"/>
          <w:b/>
          <w:bCs/>
          <w:sz w:val="24"/>
          <w:lang w:eastAsia="es-MX"/>
        </w:rPr>
        <w:t>8</w:t>
      </w:r>
      <w:r w:rsidR="00DC339E" w:rsidRPr="008B12FD">
        <w:rPr>
          <w:rFonts w:ascii="Palatino Linotype" w:hAnsi="Palatino Linotype" w:cs="Arial"/>
          <w:b/>
          <w:bCs/>
          <w:sz w:val="24"/>
          <w:lang w:eastAsia="es-MX"/>
        </w:rPr>
        <w:t xml:space="preserve">, </w:t>
      </w:r>
      <w:r w:rsidRPr="008B12FD">
        <w:rPr>
          <w:rFonts w:ascii="Palatino Linotype" w:hAnsi="Palatino Linotype" w:cs="Arial"/>
          <w:sz w:val="24"/>
          <w:szCs w:val="24"/>
        </w:rPr>
        <w:t>interpuesto</w:t>
      </w:r>
      <w:r w:rsidR="00520F84" w:rsidRPr="008B12FD">
        <w:rPr>
          <w:rFonts w:ascii="Palatino Linotype" w:hAnsi="Palatino Linotype" w:cs="Arial"/>
          <w:sz w:val="24"/>
          <w:szCs w:val="24"/>
        </w:rPr>
        <w:t>s</w:t>
      </w:r>
      <w:r w:rsidRPr="008B12FD">
        <w:rPr>
          <w:rFonts w:ascii="Palatino Linotype" w:hAnsi="Palatino Linotype" w:cs="Arial"/>
          <w:sz w:val="24"/>
          <w:szCs w:val="24"/>
        </w:rPr>
        <w:t xml:space="preserve"> por </w:t>
      </w:r>
      <w:r w:rsidR="002C3A04">
        <w:rPr>
          <w:rFonts w:ascii="Palatino Linotype" w:hAnsi="Palatino Linotype" w:cs="Arial"/>
          <w:sz w:val="24"/>
          <w:szCs w:val="24"/>
        </w:rPr>
        <w:t xml:space="preserve">el C. </w:t>
      </w:r>
      <w:r w:rsidR="00CE2E0C">
        <w:rPr>
          <w:rFonts w:ascii="Palatino Linotype" w:hAnsi="Palatino Linotype" w:cs="Arial"/>
          <w:b/>
          <w:sz w:val="24"/>
          <w:szCs w:val="24"/>
        </w:rPr>
        <w:t>XXXXXXXXXXXXXXX</w:t>
      </w:r>
      <w:r w:rsidR="006B26E3" w:rsidRPr="008B12FD">
        <w:rPr>
          <w:rFonts w:ascii="Palatino Linotype" w:hAnsi="Palatino Linotype" w:cs="Arial"/>
          <w:b/>
          <w:sz w:val="24"/>
          <w:szCs w:val="24"/>
        </w:rPr>
        <w:t>,</w:t>
      </w:r>
      <w:r w:rsidR="00D06CA0" w:rsidRPr="008B12FD">
        <w:rPr>
          <w:rFonts w:ascii="Palatino Linotype" w:hAnsi="Palatino Linotype" w:cs="Arial"/>
          <w:b/>
          <w:sz w:val="24"/>
          <w:szCs w:val="24"/>
        </w:rPr>
        <w:t xml:space="preserve"> </w:t>
      </w:r>
      <w:r w:rsidRPr="008B12FD">
        <w:rPr>
          <w:rFonts w:ascii="Palatino Linotype" w:hAnsi="Palatino Linotype" w:cs="Arial"/>
          <w:sz w:val="24"/>
          <w:szCs w:val="24"/>
        </w:rPr>
        <w:t xml:space="preserve">en lo sucesivo </w:t>
      </w:r>
      <w:r w:rsidR="0005097A" w:rsidRPr="008B12FD">
        <w:rPr>
          <w:rFonts w:ascii="Palatino Linotype" w:hAnsi="Palatino Linotype" w:cs="Arial"/>
          <w:b/>
          <w:sz w:val="24"/>
          <w:szCs w:val="24"/>
        </w:rPr>
        <w:t>El</w:t>
      </w:r>
      <w:r w:rsidRPr="008B12FD">
        <w:rPr>
          <w:rFonts w:ascii="Palatino Linotype" w:hAnsi="Palatino Linotype" w:cs="Arial"/>
          <w:b/>
          <w:sz w:val="24"/>
          <w:szCs w:val="24"/>
        </w:rPr>
        <w:t xml:space="preserve"> Recurrente</w:t>
      </w:r>
      <w:r w:rsidRPr="008B12FD">
        <w:rPr>
          <w:rFonts w:ascii="Palatino Linotype" w:hAnsi="Palatino Linotype" w:cs="Arial"/>
          <w:sz w:val="24"/>
          <w:szCs w:val="24"/>
        </w:rPr>
        <w:t>, en contra de la</w:t>
      </w:r>
      <w:r w:rsidR="002C3A04">
        <w:rPr>
          <w:rFonts w:ascii="Palatino Linotype" w:hAnsi="Palatino Linotype" w:cs="Arial"/>
          <w:sz w:val="24"/>
          <w:szCs w:val="24"/>
        </w:rPr>
        <w:t>s</w:t>
      </w:r>
      <w:r w:rsidR="0005097A" w:rsidRPr="008B12FD">
        <w:rPr>
          <w:rFonts w:ascii="Palatino Linotype" w:hAnsi="Palatino Linotype" w:cs="Arial"/>
          <w:sz w:val="24"/>
          <w:szCs w:val="24"/>
        </w:rPr>
        <w:t xml:space="preserve"> </w:t>
      </w:r>
      <w:r w:rsidRPr="008B12FD">
        <w:rPr>
          <w:rFonts w:ascii="Palatino Linotype" w:hAnsi="Palatino Linotype" w:cs="Arial"/>
          <w:sz w:val="24"/>
          <w:szCs w:val="24"/>
        </w:rPr>
        <w:t>respuesta</w:t>
      </w:r>
      <w:r w:rsidR="00DC339E" w:rsidRPr="008B12FD">
        <w:rPr>
          <w:rFonts w:ascii="Palatino Linotype" w:hAnsi="Palatino Linotype" w:cs="Arial"/>
          <w:sz w:val="24"/>
          <w:szCs w:val="24"/>
        </w:rPr>
        <w:t>s</w:t>
      </w:r>
      <w:r w:rsidRPr="008B12FD">
        <w:rPr>
          <w:rFonts w:ascii="Palatino Linotype" w:hAnsi="Palatino Linotype" w:cs="Arial"/>
          <w:sz w:val="24"/>
          <w:szCs w:val="24"/>
        </w:rPr>
        <w:t xml:space="preserve"> de</w:t>
      </w:r>
      <w:r w:rsidR="00675037" w:rsidRPr="008B12FD">
        <w:rPr>
          <w:rFonts w:ascii="Palatino Linotype" w:hAnsi="Palatino Linotype" w:cs="Arial"/>
          <w:sz w:val="24"/>
          <w:szCs w:val="24"/>
        </w:rPr>
        <w:t>l</w:t>
      </w:r>
      <w:r w:rsidR="00675037" w:rsidRPr="008B12FD">
        <w:rPr>
          <w:rFonts w:ascii="Palatino Linotype" w:hAnsi="Palatino Linotype" w:cs="Arial"/>
          <w:b/>
          <w:sz w:val="24"/>
          <w:szCs w:val="24"/>
        </w:rPr>
        <w:t xml:space="preserve"> </w:t>
      </w:r>
      <w:r w:rsidR="00CA5828" w:rsidRPr="008B12FD">
        <w:rPr>
          <w:rFonts w:ascii="Palatino Linotype" w:hAnsi="Palatino Linotype" w:cs="Arial"/>
          <w:b/>
          <w:sz w:val="24"/>
          <w:szCs w:val="24"/>
        </w:rPr>
        <w:t>P</w:t>
      </w:r>
      <w:r w:rsidR="002C3A04">
        <w:rPr>
          <w:rFonts w:ascii="Palatino Linotype" w:hAnsi="Palatino Linotype" w:cs="Arial"/>
          <w:b/>
          <w:sz w:val="24"/>
          <w:szCs w:val="24"/>
        </w:rPr>
        <w:t>oder Judicial</w:t>
      </w:r>
      <w:r w:rsidRPr="008B12FD">
        <w:rPr>
          <w:rFonts w:ascii="Palatino Linotype" w:hAnsi="Palatino Linotype" w:cs="Arial"/>
          <w:sz w:val="24"/>
          <w:szCs w:val="24"/>
        </w:rPr>
        <w:t>, en lo subsecuente</w:t>
      </w:r>
      <w:r w:rsidRPr="008B12FD">
        <w:rPr>
          <w:rFonts w:ascii="Palatino Linotype" w:hAnsi="Palatino Linotype" w:cs="Arial"/>
          <w:b/>
          <w:sz w:val="24"/>
          <w:szCs w:val="24"/>
        </w:rPr>
        <w:t xml:space="preserve"> El Sujeto Obligado, </w:t>
      </w:r>
      <w:r w:rsidRPr="008B12FD">
        <w:rPr>
          <w:rFonts w:ascii="Palatino Linotype" w:hAnsi="Palatino Linotype" w:cs="Arial"/>
          <w:sz w:val="24"/>
          <w:szCs w:val="24"/>
        </w:rPr>
        <w:t>se procede a</w:t>
      </w:r>
      <w:r w:rsidRPr="008B12FD">
        <w:rPr>
          <w:rFonts w:ascii="Palatino Linotype" w:hAnsi="Palatino Linotype" w:cs="Arial"/>
          <w:sz w:val="24"/>
        </w:rPr>
        <w:t xml:space="preserve"> dictar la presente resolución.</w:t>
      </w:r>
    </w:p>
    <w:p w:rsidR="006168E4" w:rsidRPr="008B12FD" w:rsidRDefault="006168E4" w:rsidP="00844569">
      <w:pPr>
        <w:tabs>
          <w:tab w:val="left" w:pos="1701"/>
        </w:tabs>
        <w:spacing w:before="240" w:line="360" w:lineRule="auto"/>
        <w:jc w:val="both"/>
        <w:rPr>
          <w:rFonts w:ascii="Palatino Linotype" w:hAnsi="Palatino Linotype" w:cs="Arial"/>
          <w:sz w:val="24"/>
        </w:rPr>
      </w:pPr>
    </w:p>
    <w:p w:rsidR="006168E4" w:rsidRPr="008B12FD" w:rsidRDefault="006168E4" w:rsidP="00844569">
      <w:pPr>
        <w:spacing w:before="240" w:after="240" w:line="360" w:lineRule="auto"/>
        <w:jc w:val="center"/>
        <w:rPr>
          <w:rFonts w:ascii="Palatino Linotype" w:hAnsi="Palatino Linotype"/>
          <w:b/>
          <w:sz w:val="28"/>
        </w:rPr>
      </w:pPr>
      <w:r w:rsidRPr="008B12FD">
        <w:rPr>
          <w:rFonts w:ascii="Palatino Linotype" w:hAnsi="Palatino Linotype"/>
          <w:b/>
          <w:sz w:val="28"/>
        </w:rPr>
        <w:t>A N T E C E D E N T E S   D E L   A S U N T O</w:t>
      </w:r>
    </w:p>
    <w:p w:rsidR="006168E4" w:rsidRPr="008B12FD" w:rsidRDefault="006168E4" w:rsidP="00844569">
      <w:pPr>
        <w:spacing w:before="240" w:after="240" w:line="360" w:lineRule="auto"/>
        <w:jc w:val="both"/>
        <w:rPr>
          <w:rFonts w:ascii="Palatino Linotype" w:hAnsi="Palatino Linotype"/>
        </w:rPr>
      </w:pPr>
      <w:r w:rsidRPr="008B12FD">
        <w:rPr>
          <w:rFonts w:ascii="Palatino Linotype" w:hAnsi="Palatino Linotype" w:cs="Arial"/>
          <w:b/>
          <w:sz w:val="28"/>
        </w:rPr>
        <w:t>PRIMERO.</w:t>
      </w:r>
      <w:r w:rsidRPr="008B12FD">
        <w:rPr>
          <w:rFonts w:ascii="Palatino Linotype" w:hAnsi="Palatino Linotype" w:cs="Arial"/>
        </w:rPr>
        <w:t xml:space="preserve"> </w:t>
      </w:r>
      <w:r w:rsidRPr="008B12FD">
        <w:rPr>
          <w:rFonts w:ascii="Palatino Linotype" w:hAnsi="Palatino Linotype"/>
          <w:b/>
          <w:sz w:val="28"/>
          <w:szCs w:val="28"/>
        </w:rPr>
        <w:t>De la</w:t>
      </w:r>
      <w:r w:rsidR="00DC339E" w:rsidRPr="008B12FD">
        <w:rPr>
          <w:rFonts w:ascii="Palatino Linotype" w:hAnsi="Palatino Linotype"/>
          <w:b/>
          <w:sz w:val="28"/>
          <w:szCs w:val="28"/>
        </w:rPr>
        <w:t>s</w:t>
      </w:r>
      <w:r w:rsidRPr="008B12FD">
        <w:rPr>
          <w:rFonts w:ascii="Palatino Linotype" w:hAnsi="Palatino Linotype"/>
          <w:b/>
          <w:sz w:val="28"/>
          <w:szCs w:val="28"/>
        </w:rPr>
        <w:t xml:space="preserve"> Solicitud</w:t>
      </w:r>
      <w:r w:rsidR="00DC339E" w:rsidRPr="008B12FD">
        <w:rPr>
          <w:rFonts w:ascii="Palatino Linotype" w:hAnsi="Palatino Linotype"/>
          <w:b/>
          <w:sz w:val="28"/>
          <w:szCs w:val="28"/>
        </w:rPr>
        <w:t>es</w:t>
      </w:r>
      <w:r w:rsidRPr="008B12FD">
        <w:rPr>
          <w:rFonts w:ascii="Palatino Linotype" w:hAnsi="Palatino Linotype"/>
          <w:b/>
          <w:sz w:val="28"/>
          <w:szCs w:val="28"/>
        </w:rPr>
        <w:t xml:space="preserve"> de Información.</w:t>
      </w:r>
    </w:p>
    <w:p w:rsidR="005B3A2E" w:rsidRPr="008B12FD" w:rsidRDefault="005B3A2E" w:rsidP="005B3A2E">
      <w:pPr>
        <w:tabs>
          <w:tab w:val="left" w:pos="8080"/>
        </w:tabs>
        <w:spacing w:after="0" w:line="360" w:lineRule="auto"/>
        <w:jc w:val="both"/>
        <w:rPr>
          <w:rFonts w:ascii="Palatino Linotype" w:hAnsi="Palatino Linotype" w:cs="Arial"/>
          <w:sz w:val="24"/>
          <w:szCs w:val="24"/>
        </w:rPr>
      </w:pPr>
      <w:r w:rsidRPr="008B12FD">
        <w:rPr>
          <w:rFonts w:ascii="Palatino Linotype" w:hAnsi="Palatino Linotype" w:cs="Arial"/>
          <w:sz w:val="24"/>
          <w:szCs w:val="24"/>
        </w:rPr>
        <w:t>En fecha</w:t>
      </w:r>
      <w:r w:rsidR="009F26A6" w:rsidRPr="008B12FD">
        <w:rPr>
          <w:rFonts w:ascii="Palatino Linotype" w:hAnsi="Palatino Linotype" w:cs="Arial"/>
          <w:sz w:val="24"/>
          <w:szCs w:val="24"/>
        </w:rPr>
        <w:t xml:space="preserve"> </w:t>
      </w:r>
      <w:r w:rsidR="008A2559">
        <w:rPr>
          <w:rFonts w:ascii="Palatino Linotype" w:hAnsi="Palatino Linotype" w:cs="Arial"/>
          <w:sz w:val="24"/>
          <w:szCs w:val="24"/>
        </w:rPr>
        <w:t xml:space="preserve">seis de julio </w:t>
      </w:r>
      <w:r w:rsidR="009F26A6" w:rsidRPr="008B12FD">
        <w:rPr>
          <w:rFonts w:ascii="Palatino Linotype" w:hAnsi="Palatino Linotype" w:cs="Arial"/>
          <w:sz w:val="24"/>
          <w:szCs w:val="24"/>
        </w:rPr>
        <w:t>de dos mil dieciocho</w:t>
      </w:r>
      <w:r w:rsidRPr="008B12FD">
        <w:rPr>
          <w:rFonts w:ascii="Palatino Linotype" w:hAnsi="Palatino Linotype" w:cs="Arial"/>
          <w:sz w:val="24"/>
          <w:szCs w:val="24"/>
        </w:rPr>
        <w:t xml:space="preserve">, </w:t>
      </w:r>
      <w:r w:rsidR="00D8543F" w:rsidRPr="008B12FD">
        <w:rPr>
          <w:rFonts w:ascii="Palatino Linotype" w:hAnsi="Palatino Linotype" w:cs="Arial"/>
          <w:sz w:val="24"/>
          <w:szCs w:val="24"/>
        </w:rPr>
        <w:t>e</w:t>
      </w:r>
      <w:r w:rsidRPr="008B12FD">
        <w:rPr>
          <w:rFonts w:ascii="Palatino Linotype" w:hAnsi="Palatino Linotype" w:cs="Arial"/>
          <w:sz w:val="24"/>
          <w:szCs w:val="24"/>
        </w:rPr>
        <w:t xml:space="preserve">l </w:t>
      </w:r>
      <w:r w:rsidR="009F26A6" w:rsidRPr="008B12FD">
        <w:rPr>
          <w:rFonts w:ascii="Palatino Linotype" w:hAnsi="Palatino Linotype" w:cs="Arial"/>
          <w:b/>
          <w:sz w:val="24"/>
          <w:szCs w:val="24"/>
        </w:rPr>
        <w:t>R</w:t>
      </w:r>
      <w:r w:rsidRPr="008B12FD">
        <w:rPr>
          <w:rFonts w:ascii="Palatino Linotype" w:hAnsi="Palatino Linotype" w:cs="Arial"/>
          <w:b/>
          <w:sz w:val="24"/>
          <w:szCs w:val="24"/>
        </w:rPr>
        <w:t>ecurrente</w:t>
      </w:r>
      <w:r w:rsidRPr="008B12FD">
        <w:rPr>
          <w:rFonts w:ascii="Palatino Linotype" w:hAnsi="Palatino Linotype" w:cs="Arial"/>
          <w:sz w:val="24"/>
          <w:szCs w:val="24"/>
        </w:rPr>
        <w:t>, presentó a través del Sistema de Acceso a la Información Mexiquense (</w:t>
      </w:r>
      <w:r w:rsidRPr="008B12FD">
        <w:rPr>
          <w:rFonts w:ascii="Palatino Linotype" w:hAnsi="Palatino Linotype" w:cs="Arial"/>
          <w:b/>
          <w:sz w:val="24"/>
          <w:szCs w:val="24"/>
        </w:rPr>
        <w:t>SAIMEX)</w:t>
      </w:r>
      <w:r w:rsidRPr="008B12FD">
        <w:rPr>
          <w:rFonts w:ascii="Palatino Linotype" w:hAnsi="Palatino Linotype" w:cs="Arial"/>
          <w:sz w:val="24"/>
          <w:szCs w:val="24"/>
        </w:rPr>
        <w:t xml:space="preserve"> ante </w:t>
      </w:r>
      <w:r w:rsidRPr="008B12FD">
        <w:rPr>
          <w:rFonts w:ascii="Palatino Linotype" w:hAnsi="Palatino Linotype" w:cs="Arial"/>
          <w:b/>
          <w:sz w:val="24"/>
          <w:szCs w:val="24"/>
        </w:rPr>
        <w:t>el sujeto obligado,</w:t>
      </w:r>
      <w:r w:rsidRPr="008B12FD">
        <w:rPr>
          <w:rFonts w:ascii="Palatino Linotype" w:hAnsi="Palatino Linotype" w:cs="Arial"/>
          <w:sz w:val="24"/>
          <w:szCs w:val="24"/>
        </w:rPr>
        <w:t xml:space="preserve"> solicitudes de acceso a la información pública, registradas bajo los números de expediente</w:t>
      </w:r>
      <w:r w:rsidR="00CA5828" w:rsidRPr="008B12FD">
        <w:rPr>
          <w:rFonts w:ascii="Palatino Linotype" w:hAnsi="Palatino Linotype" w:cs="Arial"/>
          <w:sz w:val="24"/>
          <w:szCs w:val="24"/>
        </w:rPr>
        <w:t xml:space="preserve"> </w:t>
      </w:r>
      <w:r w:rsidR="008A2559" w:rsidRPr="008A2559">
        <w:rPr>
          <w:rFonts w:ascii="Palatino Linotype" w:hAnsi="Palatino Linotype" w:cs="Arial"/>
          <w:b/>
          <w:sz w:val="24"/>
          <w:szCs w:val="24"/>
        </w:rPr>
        <w:t>00400/PJUDICI/IP/2018</w:t>
      </w:r>
      <w:r w:rsidR="008A2559">
        <w:rPr>
          <w:rFonts w:ascii="Palatino Linotype" w:hAnsi="Palatino Linotype" w:cs="Arial"/>
          <w:b/>
          <w:sz w:val="24"/>
          <w:szCs w:val="24"/>
        </w:rPr>
        <w:t>, 00401</w:t>
      </w:r>
      <w:r w:rsidR="008A2559" w:rsidRPr="008A2559">
        <w:rPr>
          <w:rFonts w:ascii="Palatino Linotype" w:hAnsi="Palatino Linotype" w:cs="Arial"/>
          <w:b/>
          <w:sz w:val="24"/>
          <w:szCs w:val="24"/>
        </w:rPr>
        <w:t>/PJUDICI/IP/2018</w:t>
      </w:r>
      <w:r w:rsidR="008A2559">
        <w:rPr>
          <w:rFonts w:ascii="Palatino Linotype" w:hAnsi="Palatino Linotype" w:cs="Arial"/>
          <w:b/>
          <w:sz w:val="24"/>
          <w:szCs w:val="24"/>
        </w:rPr>
        <w:t xml:space="preserve"> </w:t>
      </w:r>
      <w:r w:rsidR="008A2559">
        <w:rPr>
          <w:rFonts w:ascii="Palatino Linotype" w:hAnsi="Palatino Linotype" w:cs="Arial"/>
          <w:sz w:val="24"/>
          <w:szCs w:val="24"/>
        </w:rPr>
        <w:t xml:space="preserve">y </w:t>
      </w:r>
      <w:r w:rsidR="008A2559" w:rsidRPr="008A2559">
        <w:rPr>
          <w:rFonts w:ascii="Palatino Linotype" w:hAnsi="Palatino Linotype" w:cs="Arial"/>
          <w:b/>
          <w:sz w:val="24"/>
          <w:szCs w:val="24"/>
        </w:rPr>
        <w:t>00402/PJUDICI/IP/2018</w:t>
      </w:r>
      <w:r w:rsidRPr="008B12FD">
        <w:rPr>
          <w:rFonts w:ascii="Palatino Linotype" w:eastAsia="Times New Roman" w:hAnsi="Palatino Linotype" w:cs="Times New Roman"/>
          <w:i/>
          <w:lang w:eastAsia="es-ES"/>
        </w:rPr>
        <w:t xml:space="preserve">, </w:t>
      </w:r>
      <w:r w:rsidRPr="008B12FD">
        <w:rPr>
          <w:rFonts w:ascii="Palatino Linotype" w:hAnsi="Palatino Linotype" w:cs="Arial"/>
          <w:sz w:val="24"/>
          <w:szCs w:val="24"/>
        </w:rPr>
        <w:t>mediante las cuales solicitó información en el tenor siguiente:</w:t>
      </w:r>
    </w:p>
    <w:p w:rsidR="00CA5828" w:rsidRPr="008B12FD" w:rsidRDefault="00CA5828" w:rsidP="005B3A2E">
      <w:pPr>
        <w:tabs>
          <w:tab w:val="left" w:pos="8080"/>
        </w:tabs>
        <w:spacing w:after="0" w:line="360" w:lineRule="auto"/>
        <w:jc w:val="both"/>
        <w:rPr>
          <w:rFonts w:ascii="Palatino Linotype" w:eastAsia="Times New Roman" w:hAnsi="Palatino Linotype" w:cs="Times New Roman"/>
          <w:i/>
          <w:lang w:eastAsia="es-ES"/>
        </w:rPr>
      </w:pPr>
    </w:p>
    <w:p w:rsidR="008A2559" w:rsidRDefault="008A2559" w:rsidP="007A125E">
      <w:pPr>
        <w:spacing w:before="240" w:line="360" w:lineRule="auto"/>
        <w:ind w:right="850"/>
        <w:jc w:val="both"/>
        <w:rPr>
          <w:rFonts w:ascii="Palatino Linotype" w:hAnsi="Palatino Linotype"/>
          <w:i/>
          <w:color w:val="000000"/>
          <w:sz w:val="24"/>
          <w:szCs w:val="24"/>
        </w:rPr>
      </w:pPr>
      <w:r>
        <w:rPr>
          <w:rFonts w:ascii="Palatino Linotype" w:hAnsi="Palatino Linotype" w:cs="Arial"/>
          <w:b/>
          <w:sz w:val="24"/>
          <w:szCs w:val="24"/>
        </w:rPr>
        <w:t>00400/PJUDICI/IP/2018</w:t>
      </w:r>
      <w:r w:rsidRPr="008B12FD">
        <w:rPr>
          <w:rFonts w:ascii="Palatino Linotype" w:hAnsi="Palatino Linotype"/>
          <w:i/>
          <w:color w:val="000000"/>
          <w:sz w:val="24"/>
          <w:szCs w:val="24"/>
        </w:rPr>
        <w:t xml:space="preserve"> </w:t>
      </w:r>
    </w:p>
    <w:p w:rsidR="007A125E" w:rsidRPr="008B12FD" w:rsidRDefault="007A125E" w:rsidP="007A125E">
      <w:pPr>
        <w:spacing w:before="240" w:line="360" w:lineRule="auto"/>
        <w:ind w:right="850"/>
        <w:jc w:val="both"/>
        <w:rPr>
          <w:rFonts w:ascii="Palatino Linotype" w:hAnsi="Palatino Linotype"/>
          <w:i/>
          <w:color w:val="000000"/>
          <w:sz w:val="24"/>
          <w:szCs w:val="24"/>
        </w:rPr>
      </w:pPr>
      <w:r w:rsidRPr="008B12FD">
        <w:rPr>
          <w:rFonts w:ascii="Palatino Linotype" w:hAnsi="Palatino Linotype"/>
          <w:i/>
          <w:color w:val="000000"/>
          <w:sz w:val="24"/>
          <w:szCs w:val="24"/>
        </w:rPr>
        <w:lastRenderedPageBreak/>
        <w:t>“</w:t>
      </w:r>
      <w:r w:rsidR="008A2559" w:rsidRPr="008A2559">
        <w:rPr>
          <w:rFonts w:ascii="Palatino Linotype" w:hAnsi="Palatino Linotype"/>
          <w:i/>
          <w:color w:val="000000"/>
          <w:sz w:val="24"/>
          <w:szCs w:val="24"/>
        </w:rPr>
        <w:t>Cuantas Carpetas Administrativas se radicaron en los Juzgados de Control para celebrar Audiencia Inicial, en las que el Primer Respondiente es elemento de la Policía Municipal de Nezahualcóyotl. Del periodo comprendido del 1 de enero del año 2016 al 30 de junio del 2018. Información que deberá de estar desglosada por meses y por delitos.</w:t>
      </w:r>
      <w:r w:rsidRPr="008B12FD">
        <w:rPr>
          <w:rFonts w:ascii="Palatino Linotype" w:hAnsi="Palatino Linotype"/>
          <w:i/>
          <w:color w:val="000000"/>
          <w:sz w:val="24"/>
          <w:szCs w:val="24"/>
        </w:rPr>
        <w:t>”</w:t>
      </w:r>
    </w:p>
    <w:p w:rsidR="007A125E" w:rsidRPr="008B12FD" w:rsidRDefault="007A125E" w:rsidP="007A125E">
      <w:pPr>
        <w:spacing w:before="240" w:line="360" w:lineRule="auto"/>
        <w:ind w:right="850"/>
        <w:jc w:val="both"/>
        <w:rPr>
          <w:rFonts w:ascii="Palatino Linotype" w:hAnsi="Palatino Linotype" w:cs="Arial"/>
          <w:b/>
          <w:i/>
          <w:sz w:val="24"/>
          <w:szCs w:val="24"/>
        </w:rPr>
      </w:pPr>
    </w:p>
    <w:p w:rsidR="008A2559" w:rsidRDefault="008A2559" w:rsidP="007A125E">
      <w:pPr>
        <w:spacing w:before="240" w:line="360" w:lineRule="auto"/>
        <w:ind w:right="850"/>
        <w:jc w:val="both"/>
        <w:rPr>
          <w:rFonts w:ascii="Palatino Linotype" w:hAnsi="Palatino Linotype" w:cs="Arial"/>
          <w:b/>
          <w:sz w:val="24"/>
          <w:szCs w:val="24"/>
        </w:rPr>
      </w:pPr>
      <w:r>
        <w:rPr>
          <w:rFonts w:ascii="Palatino Linotype" w:hAnsi="Palatino Linotype" w:cs="Arial"/>
          <w:b/>
          <w:sz w:val="24"/>
          <w:szCs w:val="24"/>
        </w:rPr>
        <w:t xml:space="preserve">00401/PJUDICI/IP/2018 </w:t>
      </w:r>
    </w:p>
    <w:p w:rsidR="007A125E" w:rsidRPr="008B12FD" w:rsidRDefault="007A125E" w:rsidP="007A125E">
      <w:pPr>
        <w:spacing w:before="240" w:line="360" w:lineRule="auto"/>
        <w:ind w:right="850"/>
        <w:jc w:val="both"/>
        <w:rPr>
          <w:rFonts w:ascii="Palatino Linotype" w:hAnsi="Palatino Linotype"/>
          <w:i/>
          <w:color w:val="000000"/>
          <w:sz w:val="24"/>
          <w:szCs w:val="24"/>
        </w:rPr>
      </w:pPr>
      <w:r w:rsidRPr="008B12FD">
        <w:rPr>
          <w:rFonts w:ascii="Palatino Linotype" w:hAnsi="Palatino Linotype"/>
          <w:i/>
          <w:color w:val="000000"/>
          <w:sz w:val="24"/>
          <w:szCs w:val="24"/>
        </w:rPr>
        <w:t>“</w:t>
      </w:r>
      <w:r w:rsidR="008A2559" w:rsidRPr="008A2559">
        <w:rPr>
          <w:rFonts w:ascii="Palatino Linotype" w:hAnsi="Palatino Linotype"/>
          <w:i/>
          <w:color w:val="000000"/>
          <w:sz w:val="24"/>
          <w:szCs w:val="24"/>
        </w:rPr>
        <w:t>Cuantas Carpetas Administrativas se radicaron en los Juzgados de Control para celebrar Audiencia Inicial, en las que el Primer Respondiente es elemento de la Policía Municipal de Ecatepec. Del periodo comprendido del 1 de enero del año 2016 al 30 de junio del 2018. Información que deberá de estar desglosada por meses y por delitos.</w:t>
      </w:r>
      <w:r w:rsidRPr="008B12FD">
        <w:rPr>
          <w:rFonts w:ascii="Palatino Linotype" w:hAnsi="Palatino Linotype"/>
          <w:i/>
          <w:color w:val="000000"/>
          <w:sz w:val="24"/>
          <w:szCs w:val="24"/>
        </w:rPr>
        <w:t>”</w:t>
      </w:r>
    </w:p>
    <w:p w:rsidR="007A125E" w:rsidRDefault="007A125E" w:rsidP="007A125E">
      <w:pPr>
        <w:spacing w:before="240" w:line="360" w:lineRule="auto"/>
        <w:ind w:right="850"/>
        <w:jc w:val="both"/>
        <w:rPr>
          <w:rFonts w:ascii="Palatino Linotype" w:hAnsi="Palatino Linotype" w:cs="Arial"/>
          <w:b/>
          <w:i/>
          <w:sz w:val="24"/>
          <w:szCs w:val="24"/>
        </w:rPr>
      </w:pPr>
    </w:p>
    <w:p w:rsidR="008A2559" w:rsidRDefault="008A2559" w:rsidP="007A125E">
      <w:pPr>
        <w:spacing w:before="240" w:line="360" w:lineRule="auto"/>
        <w:ind w:right="850"/>
        <w:jc w:val="both"/>
        <w:rPr>
          <w:rFonts w:ascii="Palatino Linotype" w:hAnsi="Palatino Linotype" w:cs="Arial"/>
          <w:b/>
          <w:i/>
          <w:sz w:val="24"/>
          <w:szCs w:val="24"/>
        </w:rPr>
      </w:pPr>
      <w:r>
        <w:rPr>
          <w:rFonts w:ascii="Palatino Linotype" w:hAnsi="Palatino Linotype" w:cs="Arial"/>
          <w:b/>
          <w:sz w:val="24"/>
          <w:szCs w:val="24"/>
        </w:rPr>
        <w:t>00402/PJUDICI/IP/2018</w:t>
      </w:r>
    </w:p>
    <w:p w:rsidR="008A2559" w:rsidRPr="008B12FD" w:rsidRDefault="008A2559" w:rsidP="008A2559">
      <w:pPr>
        <w:spacing w:before="240" w:line="360" w:lineRule="auto"/>
        <w:ind w:right="850"/>
        <w:jc w:val="both"/>
        <w:rPr>
          <w:rFonts w:ascii="Palatino Linotype" w:hAnsi="Palatino Linotype"/>
          <w:i/>
          <w:color w:val="000000"/>
          <w:sz w:val="24"/>
          <w:szCs w:val="24"/>
        </w:rPr>
      </w:pPr>
      <w:r w:rsidRPr="008B12FD">
        <w:rPr>
          <w:rFonts w:ascii="Palatino Linotype" w:hAnsi="Palatino Linotype"/>
          <w:i/>
          <w:color w:val="000000"/>
          <w:sz w:val="24"/>
          <w:szCs w:val="24"/>
        </w:rPr>
        <w:t>“</w:t>
      </w:r>
      <w:r w:rsidRPr="008A2559">
        <w:rPr>
          <w:rFonts w:ascii="Palatino Linotype" w:hAnsi="Palatino Linotype"/>
          <w:i/>
          <w:color w:val="000000"/>
          <w:sz w:val="24"/>
          <w:szCs w:val="24"/>
        </w:rPr>
        <w:t>Cuantas Carpetas Administrativas se radicaron en los Juzgados de Control para celebrar Audiencia Inicial, en las que el Primer Respondiente es elemento de la Policía Municipal de Chimalhuacan. Del periodo comprendido del 1 de enero del año 2016 al 30 de junio del 2018. Información que deberá de estar desglosada por meses y por delitos.</w:t>
      </w:r>
      <w:r w:rsidRPr="008B12FD">
        <w:rPr>
          <w:rFonts w:ascii="Palatino Linotype" w:hAnsi="Palatino Linotype"/>
          <w:i/>
          <w:color w:val="000000"/>
          <w:sz w:val="24"/>
          <w:szCs w:val="24"/>
        </w:rPr>
        <w:t>”</w:t>
      </w:r>
    </w:p>
    <w:p w:rsidR="008A2559" w:rsidRPr="008B12FD" w:rsidRDefault="008A2559" w:rsidP="007A125E">
      <w:pPr>
        <w:spacing w:before="240" w:line="360" w:lineRule="auto"/>
        <w:ind w:right="850"/>
        <w:jc w:val="both"/>
        <w:rPr>
          <w:rFonts w:ascii="Palatino Linotype" w:hAnsi="Palatino Linotype" w:cs="Arial"/>
          <w:b/>
          <w:i/>
          <w:sz w:val="24"/>
          <w:szCs w:val="24"/>
        </w:rPr>
      </w:pPr>
    </w:p>
    <w:p w:rsidR="006168E4" w:rsidRPr="008B12FD"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B12FD">
        <w:rPr>
          <w:rFonts w:ascii="Palatino Linotype" w:eastAsia="Times New Roman" w:hAnsi="Palatino Linotype" w:cs="Times New Roman"/>
          <w:sz w:val="24"/>
          <w:szCs w:val="24"/>
          <w:lang w:val="es-ES_tradnl" w:eastAsia="es-ES"/>
        </w:rPr>
        <w:t xml:space="preserve">Modalidad de entrega: </w:t>
      </w:r>
      <w:r w:rsidR="00A33D8F" w:rsidRPr="008B12FD">
        <w:rPr>
          <w:rFonts w:ascii="Palatino Linotype" w:eastAsia="Times New Roman" w:hAnsi="Palatino Linotype" w:cs="Times New Roman"/>
          <w:sz w:val="24"/>
          <w:szCs w:val="24"/>
          <w:lang w:val="es-ES_tradnl" w:eastAsia="es-ES"/>
        </w:rPr>
        <w:t>A través del SAIMEX</w:t>
      </w:r>
      <w:r w:rsidR="007F4966" w:rsidRPr="008B12FD">
        <w:rPr>
          <w:rFonts w:ascii="Palatino Linotype" w:eastAsia="Times New Roman" w:hAnsi="Palatino Linotype" w:cs="Times New Roman"/>
          <w:sz w:val="24"/>
          <w:szCs w:val="24"/>
          <w:lang w:val="es-ES_tradnl" w:eastAsia="es-ES"/>
        </w:rPr>
        <w:t xml:space="preserve">, en </w:t>
      </w:r>
      <w:r w:rsidR="007A125E" w:rsidRPr="008B12FD">
        <w:rPr>
          <w:rFonts w:ascii="Palatino Linotype" w:eastAsia="Times New Roman" w:hAnsi="Palatino Linotype" w:cs="Times New Roman"/>
          <w:sz w:val="24"/>
          <w:szCs w:val="24"/>
          <w:lang w:val="es-ES_tradnl" w:eastAsia="es-ES"/>
        </w:rPr>
        <w:t xml:space="preserve">todos los </w:t>
      </w:r>
      <w:r w:rsidR="007F4966" w:rsidRPr="008B12FD">
        <w:rPr>
          <w:rFonts w:ascii="Palatino Linotype" w:eastAsia="Times New Roman" w:hAnsi="Palatino Linotype" w:cs="Times New Roman"/>
          <w:sz w:val="24"/>
          <w:szCs w:val="24"/>
          <w:lang w:val="es-ES_tradnl" w:eastAsia="es-ES"/>
        </w:rPr>
        <w:t>casos</w:t>
      </w:r>
      <w:r w:rsidR="00A33D8F" w:rsidRPr="008B12FD">
        <w:rPr>
          <w:rFonts w:ascii="Palatino Linotype" w:eastAsia="Times New Roman" w:hAnsi="Palatino Linotype" w:cs="Times New Roman"/>
          <w:sz w:val="24"/>
          <w:szCs w:val="24"/>
          <w:lang w:val="es-ES_tradnl" w:eastAsia="es-ES"/>
        </w:rPr>
        <w:t>.</w:t>
      </w:r>
    </w:p>
    <w:p w:rsidR="006168E4" w:rsidRPr="008B12FD"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6168E4" w:rsidRPr="008B12FD" w:rsidRDefault="00CA5828" w:rsidP="00844569">
      <w:pPr>
        <w:spacing w:before="240" w:line="360" w:lineRule="auto"/>
        <w:jc w:val="both"/>
        <w:rPr>
          <w:rFonts w:ascii="Palatino Linotype" w:hAnsi="Palatino Linotype" w:cs="Arial"/>
          <w:b/>
          <w:sz w:val="28"/>
        </w:rPr>
      </w:pPr>
      <w:r w:rsidRPr="008B12FD">
        <w:rPr>
          <w:rFonts w:ascii="Palatino Linotype" w:hAnsi="Palatino Linotype" w:cs="Arial"/>
          <w:b/>
          <w:sz w:val="28"/>
        </w:rPr>
        <w:t>SEGUNDO</w:t>
      </w:r>
      <w:r w:rsidR="007A125E" w:rsidRPr="008B12FD">
        <w:rPr>
          <w:rFonts w:ascii="Palatino Linotype" w:hAnsi="Palatino Linotype" w:cs="Arial"/>
          <w:b/>
          <w:sz w:val="28"/>
        </w:rPr>
        <w:t xml:space="preserve">. </w:t>
      </w:r>
      <w:r w:rsidR="006168E4" w:rsidRPr="008B12FD">
        <w:rPr>
          <w:rFonts w:ascii="Palatino Linotype" w:hAnsi="Palatino Linotype" w:cs="Arial"/>
          <w:b/>
          <w:sz w:val="28"/>
          <w:szCs w:val="20"/>
        </w:rPr>
        <w:t>De la</w:t>
      </w:r>
      <w:r w:rsidR="00B82CB9" w:rsidRPr="008B12FD">
        <w:rPr>
          <w:rFonts w:ascii="Palatino Linotype" w:hAnsi="Palatino Linotype" w:cs="Arial"/>
          <w:b/>
          <w:sz w:val="28"/>
          <w:szCs w:val="20"/>
        </w:rPr>
        <w:t>s</w:t>
      </w:r>
      <w:r w:rsidR="006168E4" w:rsidRPr="008B12FD">
        <w:rPr>
          <w:rFonts w:ascii="Palatino Linotype" w:hAnsi="Palatino Linotype" w:cs="Arial"/>
          <w:b/>
          <w:sz w:val="28"/>
          <w:szCs w:val="20"/>
        </w:rPr>
        <w:t xml:space="preserve"> respuesta</w:t>
      </w:r>
      <w:r w:rsidR="00B82CB9" w:rsidRPr="008B12FD">
        <w:rPr>
          <w:rFonts w:ascii="Palatino Linotype" w:hAnsi="Palatino Linotype" w:cs="Arial"/>
          <w:b/>
          <w:sz w:val="28"/>
          <w:szCs w:val="20"/>
        </w:rPr>
        <w:t>s</w:t>
      </w:r>
      <w:r w:rsidR="006168E4" w:rsidRPr="008B12FD">
        <w:rPr>
          <w:rFonts w:ascii="Palatino Linotype" w:hAnsi="Palatino Linotype" w:cs="Arial"/>
          <w:b/>
          <w:sz w:val="28"/>
          <w:szCs w:val="20"/>
        </w:rPr>
        <w:t xml:space="preserve"> del Sujeto Obligado.</w:t>
      </w:r>
    </w:p>
    <w:p w:rsidR="008A2559" w:rsidRDefault="00F06CBC" w:rsidP="00F06CBC">
      <w:pPr>
        <w:spacing w:before="240" w:after="240" w:line="360" w:lineRule="auto"/>
        <w:jc w:val="both"/>
        <w:rPr>
          <w:rFonts w:ascii="Palatino Linotype" w:hAnsi="Palatino Linotype" w:cs="Arial"/>
          <w:sz w:val="24"/>
          <w:szCs w:val="24"/>
        </w:rPr>
      </w:pPr>
      <w:r w:rsidRPr="008B12FD">
        <w:rPr>
          <w:rFonts w:ascii="Palatino Linotype" w:hAnsi="Palatino Linotype" w:cs="Arial"/>
          <w:sz w:val="24"/>
        </w:rPr>
        <w:t xml:space="preserve">En el expediente electrónico </w:t>
      </w:r>
      <w:r w:rsidRPr="008B12FD">
        <w:rPr>
          <w:rFonts w:ascii="Palatino Linotype" w:hAnsi="Palatino Linotype" w:cs="Arial"/>
          <w:b/>
          <w:sz w:val="24"/>
        </w:rPr>
        <w:t>SAIMEX</w:t>
      </w:r>
      <w:r w:rsidRPr="008B12FD">
        <w:rPr>
          <w:rFonts w:ascii="Palatino Linotype" w:hAnsi="Palatino Linotype" w:cs="Arial"/>
          <w:sz w:val="24"/>
        </w:rPr>
        <w:t xml:space="preserve">, se aprecia que el sujeto </w:t>
      </w:r>
      <w:r w:rsidRPr="008B12FD">
        <w:rPr>
          <w:rFonts w:ascii="Palatino Linotype" w:hAnsi="Palatino Linotype" w:cs="Arial"/>
          <w:sz w:val="24"/>
          <w:szCs w:val="24"/>
        </w:rPr>
        <w:t>obligado</w:t>
      </w:r>
      <w:r w:rsidR="008A2559">
        <w:rPr>
          <w:rFonts w:ascii="Palatino Linotype" w:hAnsi="Palatino Linotype" w:cs="Arial"/>
          <w:sz w:val="24"/>
          <w:szCs w:val="24"/>
        </w:rPr>
        <w:t xml:space="preserve"> en fecha diez de agosto del presente año, emitió respuesta, manifestando en síntesis lo siguiente.</w:t>
      </w:r>
    </w:p>
    <w:p w:rsidR="008A2559" w:rsidRDefault="008A2559" w:rsidP="00F06CBC">
      <w:pPr>
        <w:spacing w:before="240" w:after="240" w:line="360" w:lineRule="auto"/>
        <w:jc w:val="both"/>
        <w:rPr>
          <w:rFonts w:ascii="Palatino Linotype" w:hAnsi="Palatino Linotype" w:cs="Arial"/>
          <w:sz w:val="24"/>
          <w:szCs w:val="24"/>
        </w:rPr>
      </w:pPr>
    </w:p>
    <w:p w:rsidR="008A2559" w:rsidRDefault="008A2559" w:rsidP="00F06CBC">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00400/PJUDICI/IP/2018</w:t>
      </w:r>
    </w:p>
    <w:p w:rsidR="008A2559" w:rsidRDefault="008A2559" w:rsidP="00F06CBC">
      <w:pPr>
        <w:spacing w:before="240" w:after="240" w:line="360" w:lineRule="auto"/>
        <w:jc w:val="both"/>
        <w:rPr>
          <w:rFonts w:ascii="Palatino Linotype" w:hAnsi="Palatino Linotype" w:cs="Arial"/>
          <w:i/>
          <w:sz w:val="24"/>
          <w:szCs w:val="24"/>
        </w:rPr>
      </w:pPr>
      <w:r>
        <w:rPr>
          <w:rFonts w:ascii="Palatino Linotype" w:hAnsi="Palatino Linotype" w:cs="Arial"/>
          <w:i/>
          <w:sz w:val="24"/>
          <w:szCs w:val="24"/>
        </w:rPr>
        <w:t>“</w:t>
      </w:r>
      <w:r w:rsidRPr="008A2559">
        <w:rPr>
          <w:rFonts w:ascii="Palatino Linotype" w:hAnsi="Palatino Linotype" w:cs="Arial"/>
          <w:i/>
          <w:sz w:val="24"/>
          <w:szCs w:val="24"/>
        </w:rPr>
        <w:t>Se tiene por recibida, por medio del Sistema de Acceso a la Información Mexiquense (SAIMEX), la solicitud con número de folio 00400/PJUDICI/IP/2018. Visto el contenido de la solicitud en mérito, se hace de su conocimiento que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Ahora bien, acorde a lo rendido por la licenciada Adriana Cruz Anaya, Directora de Información y Estadística, quien informa que tras una revisión exhaustiva en las bases de datos, reportes, índices y variables que maneja dicha dirección, no se cuenta con alguno que permita identificar si el primer respondiente fue un elemento de cuerpo de policía municipal de Chimalhuacán. Sin más por el momento, reciba un cordial saludo.</w:t>
      </w:r>
      <w:r>
        <w:rPr>
          <w:rFonts w:ascii="Palatino Linotype" w:hAnsi="Palatino Linotype" w:cs="Arial"/>
          <w:i/>
          <w:sz w:val="24"/>
          <w:szCs w:val="24"/>
        </w:rPr>
        <w:t>”</w:t>
      </w:r>
    </w:p>
    <w:p w:rsidR="008A2559" w:rsidRPr="008A2559" w:rsidRDefault="008A2559" w:rsidP="00F06CBC">
      <w:pPr>
        <w:spacing w:before="240" w:after="240" w:line="360" w:lineRule="auto"/>
        <w:jc w:val="both"/>
        <w:rPr>
          <w:rFonts w:ascii="Palatino Linotype" w:hAnsi="Palatino Linotype" w:cs="Arial"/>
          <w:i/>
          <w:sz w:val="24"/>
          <w:szCs w:val="24"/>
        </w:rPr>
      </w:pPr>
    </w:p>
    <w:p w:rsidR="008A2559" w:rsidRDefault="008A2559" w:rsidP="00F06CBC">
      <w:pPr>
        <w:spacing w:before="240" w:after="240" w:line="360" w:lineRule="auto"/>
        <w:jc w:val="both"/>
        <w:rPr>
          <w:rFonts w:ascii="Palatino Linotype" w:hAnsi="Palatino Linotype" w:cs="Arial"/>
          <w:b/>
          <w:sz w:val="24"/>
          <w:szCs w:val="24"/>
        </w:rPr>
      </w:pPr>
      <w:r>
        <w:rPr>
          <w:rFonts w:ascii="Palatino Linotype" w:hAnsi="Palatino Linotype" w:cs="Arial"/>
          <w:b/>
          <w:sz w:val="24"/>
          <w:szCs w:val="24"/>
        </w:rPr>
        <w:t>00401/PJUDICI/IP/2018</w:t>
      </w:r>
    </w:p>
    <w:p w:rsidR="00F7109B" w:rsidRDefault="00F7109B" w:rsidP="00F06CBC">
      <w:pPr>
        <w:spacing w:before="240" w:after="240" w:line="360" w:lineRule="auto"/>
        <w:jc w:val="both"/>
        <w:rPr>
          <w:rFonts w:ascii="Palatino Linotype" w:hAnsi="Palatino Linotype" w:cs="Arial"/>
          <w:i/>
          <w:sz w:val="24"/>
          <w:szCs w:val="24"/>
        </w:rPr>
      </w:pPr>
    </w:p>
    <w:p w:rsidR="008A2559" w:rsidRDefault="005C71D1" w:rsidP="00F06CBC">
      <w:pPr>
        <w:spacing w:before="240" w:after="240" w:line="360" w:lineRule="auto"/>
        <w:jc w:val="both"/>
        <w:rPr>
          <w:rFonts w:ascii="Palatino Linotype" w:hAnsi="Palatino Linotype" w:cs="Arial"/>
          <w:i/>
          <w:sz w:val="24"/>
          <w:szCs w:val="24"/>
        </w:rPr>
      </w:pPr>
      <w:r>
        <w:rPr>
          <w:rFonts w:ascii="Palatino Linotype" w:hAnsi="Palatino Linotype" w:cs="Arial"/>
          <w:i/>
          <w:sz w:val="24"/>
          <w:szCs w:val="24"/>
        </w:rPr>
        <w:t>“</w:t>
      </w:r>
      <w:r w:rsidRPr="005C71D1">
        <w:rPr>
          <w:rFonts w:ascii="Palatino Linotype" w:hAnsi="Palatino Linotype" w:cs="Arial"/>
          <w:i/>
          <w:sz w:val="24"/>
          <w:szCs w:val="24"/>
        </w:rPr>
        <w:t>Se tiene por recibida, por medio del Sistema de Acceso a la Información Mexiquense (SAIMEX), la solicitud con número de folio 00401/PJUDICI/IP/2018. Visto el contenido de la solicitud en mérito, se hace de su conocimiento que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Ahora bien, acorde a lo rendido por la licenciada Adriana Cruz Anaya, Directora de Información y Estadística, quien informa que tras una revisión exhaustiva en las bases de datos, reportes, índices y variables que maneja dicha dirección, no se cuenta con alguno que permita identificar si el primer respondiente fue un elemento de cuerpo de policía municipal de Chimalhuacán. Sin más por el momento, reciba un cordial saludo.</w:t>
      </w:r>
      <w:r>
        <w:rPr>
          <w:rFonts w:ascii="Palatino Linotype" w:hAnsi="Palatino Linotype" w:cs="Arial"/>
          <w:i/>
          <w:sz w:val="24"/>
          <w:szCs w:val="24"/>
        </w:rPr>
        <w:t>”</w:t>
      </w:r>
    </w:p>
    <w:p w:rsidR="005C71D1" w:rsidRPr="005C71D1" w:rsidRDefault="005C71D1" w:rsidP="00F06CBC">
      <w:pPr>
        <w:spacing w:before="240" w:after="240" w:line="360" w:lineRule="auto"/>
        <w:jc w:val="both"/>
        <w:rPr>
          <w:rFonts w:ascii="Palatino Linotype" w:hAnsi="Palatino Linotype" w:cs="Arial"/>
          <w:i/>
          <w:sz w:val="24"/>
          <w:szCs w:val="24"/>
        </w:rPr>
      </w:pPr>
    </w:p>
    <w:p w:rsidR="008A2559" w:rsidRDefault="008A2559" w:rsidP="00F06CBC">
      <w:pPr>
        <w:spacing w:before="240" w:after="240" w:line="360" w:lineRule="auto"/>
        <w:jc w:val="both"/>
        <w:rPr>
          <w:rFonts w:ascii="Palatino Linotype" w:hAnsi="Palatino Linotype" w:cs="Arial"/>
          <w:sz w:val="24"/>
          <w:szCs w:val="24"/>
        </w:rPr>
      </w:pPr>
      <w:r>
        <w:rPr>
          <w:rFonts w:ascii="Palatino Linotype" w:hAnsi="Palatino Linotype" w:cs="Arial"/>
          <w:b/>
          <w:sz w:val="24"/>
          <w:szCs w:val="24"/>
        </w:rPr>
        <w:t>00402/PJUDICI/IP/2018</w:t>
      </w:r>
    </w:p>
    <w:p w:rsidR="00A0458A" w:rsidRPr="005C71D1" w:rsidRDefault="005C71D1" w:rsidP="00E70E35">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Pr="005C71D1">
        <w:rPr>
          <w:rFonts w:ascii="Palatino Linotype" w:hAnsi="Palatino Linotype" w:cs="Arial"/>
          <w:i/>
          <w:sz w:val="24"/>
          <w:szCs w:val="24"/>
        </w:rPr>
        <w:t xml:space="preserve">Se tiene por recibida, por medio del Sistema de Acceso a la Información Mexiquense (SAIMEX), la solicitud con número de folio 00402/PJUDICI/IP/2018. Visto el contenido de la solicitud en mérito, se hace de su conocimiento que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w:t>
      </w:r>
      <w:r w:rsidRPr="005C71D1">
        <w:rPr>
          <w:rFonts w:ascii="Palatino Linotype" w:hAnsi="Palatino Linotype" w:cs="Arial"/>
          <w:i/>
          <w:sz w:val="24"/>
          <w:szCs w:val="24"/>
        </w:rPr>
        <w:lastRenderedPageBreak/>
        <w:t>comprende el procesamiento de la misma, ni el presentarla conforme al interés del solicitante. Ahora bien, acorde a lo rendido por la licenciada Adriana Cruz Anaya, Directora de Información y Estadística, quien informa que tras una revisión exhaustiva en las bases de datos, reportes, índices y variables que maneja dicha dirección, no se cuenta con alguno que permita identificar si el primer respondiente fue un elemento de cuerpo de policía municipal de Chimalhuacán. Sin más por el momento, reciba un cordial saludo.</w:t>
      </w:r>
      <w:r>
        <w:rPr>
          <w:rFonts w:ascii="Palatino Linotype" w:hAnsi="Palatino Linotype" w:cs="Arial"/>
          <w:i/>
          <w:sz w:val="24"/>
          <w:szCs w:val="24"/>
        </w:rPr>
        <w:t>”</w:t>
      </w:r>
    </w:p>
    <w:p w:rsidR="005C71D1" w:rsidRPr="008B12FD" w:rsidRDefault="005C71D1" w:rsidP="00E70E35">
      <w:pPr>
        <w:spacing w:before="240" w:line="360" w:lineRule="auto"/>
        <w:jc w:val="both"/>
        <w:rPr>
          <w:rFonts w:ascii="Palatino Linotype" w:hAnsi="Palatino Linotype" w:cs="Arial"/>
          <w:sz w:val="24"/>
          <w:szCs w:val="24"/>
        </w:rPr>
      </w:pPr>
    </w:p>
    <w:p w:rsidR="006168E4" w:rsidRPr="008B12FD" w:rsidRDefault="00CA5828" w:rsidP="00844569">
      <w:pPr>
        <w:spacing w:before="240" w:line="360" w:lineRule="auto"/>
        <w:jc w:val="both"/>
        <w:rPr>
          <w:rFonts w:ascii="Palatino Linotype" w:hAnsi="Palatino Linotype" w:cs="Arial"/>
          <w:b/>
          <w:sz w:val="28"/>
        </w:rPr>
      </w:pPr>
      <w:r w:rsidRPr="008B12FD">
        <w:rPr>
          <w:rFonts w:ascii="Palatino Linotype" w:hAnsi="Palatino Linotype" w:cs="Arial"/>
          <w:b/>
          <w:sz w:val="28"/>
        </w:rPr>
        <w:t>TERCERO</w:t>
      </w:r>
      <w:r w:rsidR="006168E4" w:rsidRPr="008B12FD">
        <w:rPr>
          <w:rFonts w:ascii="Palatino Linotype" w:hAnsi="Palatino Linotype" w:cs="Arial"/>
          <w:b/>
          <w:sz w:val="28"/>
        </w:rPr>
        <w:t xml:space="preserve">. </w:t>
      </w:r>
      <w:r w:rsidR="006168E4" w:rsidRPr="008B12FD">
        <w:rPr>
          <w:rFonts w:ascii="Palatino Linotype" w:hAnsi="Palatino Linotype"/>
          <w:b/>
          <w:sz w:val="28"/>
        </w:rPr>
        <w:t>De</w:t>
      </w:r>
      <w:r w:rsidR="00CC24C8" w:rsidRPr="008B12FD">
        <w:rPr>
          <w:rFonts w:ascii="Palatino Linotype" w:hAnsi="Palatino Linotype"/>
          <w:b/>
          <w:sz w:val="28"/>
        </w:rPr>
        <w:t xml:space="preserve"> </w:t>
      </w:r>
      <w:r w:rsidR="006168E4" w:rsidRPr="008B12FD">
        <w:rPr>
          <w:rFonts w:ascii="Palatino Linotype" w:hAnsi="Palatino Linotype"/>
          <w:b/>
          <w:sz w:val="28"/>
        </w:rPr>
        <w:t>l</w:t>
      </w:r>
      <w:r w:rsidR="00CC24C8" w:rsidRPr="008B12FD">
        <w:rPr>
          <w:rFonts w:ascii="Palatino Linotype" w:hAnsi="Palatino Linotype"/>
          <w:b/>
          <w:sz w:val="28"/>
        </w:rPr>
        <w:t>os</w:t>
      </w:r>
      <w:r w:rsidR="006168E4" w:rsidRPr="008B12FD">
        <w:rPr>
          <w:rFonts w:ascii="Palatino Linotype" w:hAnsi="Palatino Linotype"/>
          <w:b/>
          <w:sz w:val="28"/>
        </w:rPr>
        <w:t xml:space="preserve"> recurso</w:t>
      </w:r>
      <w:r w:rsidR="00CC24C8" w:rsidRPr="008B12FD">
        <w:rPr>
          <w:rFonts w:ascii="Palatino Linotype" w:hAnsi="Palatino Linotype"/>
          <w:b/>
          <w:sz w:val="28"/>
        </w:rPr>
        <w:t>s</w:t>
      </w:r>
      <w:r w:rsidR="006168E4" w:rsidRPr="008B12FD">
        <w:rPr>
          <w:rFonts w:ascii="Palatino Linotype" w:hAnsi="Palatino Linotype"/>
          <w:b/>
          <w:sz w:val="28"/>
        </w:rPr>
        <w:t xml:space="preserve"> de revisión.</w:t>
      </w:r>
    </w:p>
    <w:p w:rsidR="007771BF" w:rsidRPr="008B12FD" w:rsidRDefault="007771BF" w:rsidP="00D064BB">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 xml:space="preserve">Por lo anterior, en fecha </w:t>
      </w:r>
      <w:r w:rsidR="00E97287">
        <w:rPr>
          <w:rFonts w:ascii="Palatino Linotype" w:hAnsi="Palatino Linotype" w:cs="Arial"/>
          <w:sz w:val="24"/>
          <w:szCs w:val="24"/>
        </w:rPr>
        <w:t xml:space="preserve">veintiuno de agosto </w:t>
      </w:r>
      <w:r w:rsidR="00B33E7B" w:rsidRPr="008B12FD">
        <w:rPr>
          <w:rFonts w:ascii="Palatino Linotype" w:hAnsi="Palatino Linotype" w:cs="Arial"/>
          <w:sz w:val="24"/>
          <w:szCs w:val="24"/>
        </w:rPr>
        <w:t xml:space="preserve">de </w:t>
      </w:r>
      <w:r w:rsidRPr="008B12FD">
        <w:rPr>
          <w:rFonts w:ascii="Palatino Linotype" w:hAnsi="Palatino Linotype" w:cs="Arial"/>
          <w:sz w:val="24"/>
          <w:szCs w:val="24"/>
        </w:rPr>
        <w:t>dos mil dieci</w:t>
      </w:r>
      <w:r w:rsidR="00D064BB" w:rsidRPr="008B12FD">
        <w:rPr>
          <w:rFonts w:ascii="Palatino Linotype" w:hAnsi="Palatino Linotype" w:cs="Arial"/>
          <w:sz w:val="24"/>
          <w:szCs w:val="24"/>
        </w:rPr>
        <w:t>ocho</w:t>
      </w:r>
      <w:r w:rsidRPr="008B12FD">
        <w:rPr>
          <w:rFonts w:ascii="Palatino Linotype" w:hAnsi="Palatino Linotype" w:cs="Arial"/>
          <w:sz w:val="24"/>
          <w:szCs w:val="24"/>
        </w:rPr>
        <w:t xml:space="preserve">, </w:t>
      </w:r>
      <w:r w:rsidR="00B33E7B" w:rsidRPr="008B12FD">
        <w:rPr>
          <w:rFonts w:ascii="Palatino Linotype" w:hAnsi="Palatino Linotype" w:cs="Arial"/>
          <w:b/>
          <w:sz w:val="24"/>
          <w:szCs w:val="24"/>
        </w:rPr>
        <w:t xml:space="preserve">El </w:t>
      </w:r>
      <w:r w:rsidRPr="008B12FD">
        <w:rPr>
          <w:rFonts w:ascii="Palatino Linotype" w:hAnsi="Palatino Linotype" w:cs="Arial"/>
          <w:b/>
          <w:sz w:val="24"/>
          <w:szCs w:val="24"/>
        </w:rPr>
        <w:t>Recurrente</w:t>
      </w:r>
      <w:r w:rsidRPr="008B12FD">
        <w:rPr>
          <w:rFonts w:ascii="Palatino Linotype" w:hAnsi="Palatino Linotype" w:cs="Arial"/>
          <w:sz w:val="24"/>
          <w:szCs w:val="24"/>
        </w:rPr>
        <w:t xml:space="preserve"> interpuso </w:t>
      </w:r>
      <w:r w:rsidR="00FA21CE" w:rsidRPr="008B12FD">
        <w:rPr>
          <w:rFonts w:ascii="Palatino Linotype" w:hAnsi="Palatino Linotype" w:cs="Arial"/>
          <w:sz w:val="24"/>
          <w:szCs w:val="24"/>
        </w:rPr>
        <w:t>l</w:t>
      </w:r>
      <w:r w:rsidR="00D064BB" w:rsidRPr="008B12FD">
        <w:rPr>
          <w:rFonts w:ascii="Palatino Linotype" w:hAnsi="Palatino Linotype" w:cs="Arial"/>
          <w:sz w:val="24"/>
          <w:szCs w:val="24"/>
        </w:rPr>
        <w:t>os</w:t>
      </w:r>
      <w:r w:rsidR="00FA21CE" w:rsidRPr="008B12FD">
        <w:rPr>
          <w:rFonts w:ascii="Palatino Linotype" w:hAnsi="Palatino Linotype" w:cs="Arial"/>
          <w:sz w:val="24"/>
          <w:szCs w:val="24"/>
        </w:rPr>
        <w:t xml:space="preserve"> recurso</w:t>
      </w:r>
      <w:r w:rsidR="00D064BB" w:rsidRPr="008B12FD">
        <w:rPr>
          <w:rFonts w:ascii="Palatino Linotype" w:hAnsi="Palatino Linotype" w:cs="Arial"/>
          <w:sz w:val="24"/>
          <w:szCs w:val="24"/>
        </w:rPr>
        <w:t>s</w:t>
      </w:r>
      <w:r w:rsidR="00FA21CE" w:rsidRPr="008B12FD">
        <w:rPr>
          <w:rFonts w:ascii="Palatino Linotype" w:hAnsi="Palatino Linotype" w:cs="Arial"/>
          <w:sz w:val="24"/>
          <w:szCs w:val="24"/>
        </w:rPr>
        <w:t xml:space="preserve"> de revisión </w:t>
      </w:r>
      <w:r w:rsidR="00B33E7B" w:rsidRPr="008B12FD">
        <w:rPr>
          <w:rFonts w:ascii="Palatino Linotype" w:hAnsi="Palatino Linotype" w:cs="Arial"/>
          <w:b/>
          <w:sz w:val="24"/>
          <w:szCs w:val="24"/>
        </w:rPr>
        <w:t>0</w:t>
      </w:r>
      <w:r w:rsidR="0007219B" w:rsidRPr="008B12FD">
        <w:rPr>
          <w:rFonts w:ascii="Palatino Linotype" w:hAnsi="Palatino Linotype" w:cs="Arial"/>
          <w:b/>
          <w:sz w:val="24"/>
          <w:szCs w:val="24"/>
        </w:rPr>
        <w:t>2</w:t>
      </w:r>
      <w:r w:rsidR="00E97287">
        <w:rPr>
          <w:rFonts w:ascii="Palatino Linotype" w:hAnsi="Palatino Linotype" w:cs="Arial"/>
          <w:b/>
          <w:sz w:val="24"/>
          <w:szCs w:val="24"/>
        </w:rPr>
        <w:t>961</w:t>
      </w:r>
      <w:r w:rsidR="00FA21CE" w:rsidRPr="008B12FD">
        <w:rPr>
          <w:rFonts w:ascii="Palatino Linotype" w:hAnsi="Palatino Linotype" w:cs="Arial"/>
          <w:b/>
          <w:sz w:val="24"/>
          <w:szCs w:val="24"/>
        </w:rPr>
        <w:t>/INFOEM/IP/RR/201</w:t>
      </w:r>
      <w:r w:rsidR="00D064BB" w:rsidRPr="008B12FD">
        <w:rPr>
          <w:rFonts w:ascii="Palatino Linotype" w:hAnsi="Palatino Linotype" w:cs="Arial"/>
          <w:b/>
          <w:sz w:val="24"/>
          <w:szCs w:val="24"/>
        </w:rPr>
        <w:t>8</w:t>
      </w:r>
      <w:r w:rsidR="00E740A3" w:rsidRPr="008B12FD">
        <w:rPr>
          <w:rFonts w:ascii="Palatino Linotype" w:hAnsi="Palatino Linotype" w:cs="Arial"/>
          <w:b/>
          <w:sz w:val="24"/>
          <w:szCs w:val="24"/>
        </w:rPr>
        <w:t xml:space="preserve"> </w:t>
      </w:r>
      <w:r w:rsidR="00E740A3" w:rsidRPr="008B12FD">
        <w:rPr>
          <w:rFonts w:ascii="Palatino Linotype" w:hAnsi="Palatino Linotype" w:cs="Arial"/>
          <w:sz w:val="24"/>
          <w:szCs w:val="24"/>
        </w:rPr>
        <w:t xml:space="preserve">(para la solicitud </w:t>
      </w:r>
      <w:r w:rsidR="00E97287">
        <w:rPr>
          <w:rFonts w:ascii="Palatino Linotype" w:hAnsi="Palatino Linotype" w:cs="Arial"/>
          <w:b/>
          <w:sz w:val="24"/>
          <w:szCs w:val="24"/>
        </w:rPr>
        <w:t>00402/PJUDICI/IP/2018</w:t>
      </w:r>
      <w:r w:rsidR="00DD7922" w:rsidRPr="008B12FD">
        <w:rPr>
          <w:rFonts w:ascii="Palatino Linotype" w:hAnsi="Palatino Linotype" w:cs="Arial"/>
          <w:sz w:val="24"/>
          <w:szCs w:val="24"/>
        </w:rPr>
        <w:t>)</w:t>
      </w:r>
      <w:r w:rsidR="00E97287">
        <w:rPr>
          <w:rFonts w:ascii="Palatino Linotype" w:hAnsi="Palatino Linotype" w:cs="Arial"/>
          <w:sz w:val="24"/>
          <w:szCs w:val="24"/>
        </w:rPr>
        <w:t xml:space="preserve">, </w:t>
      </w:r>
      <w:r w:rsidR="00E97287" w:rsidRPr="008B12FD">
        <w:rPr>
          <w:rFonts w:ascii="Palatino Linotype" w:hAnsi="Palatino Linotype" w:cs="Arial"/>
          <w:b/>
          <w:sz w:val="24"/>
          <w:szCs w:val="24"/>
        </w:rPr>
        <w:t>02</w:t>
      </w:r>
      <w:r w:rsidR="00E97287">
        <w:rPr>
          <w:rFonts w:ascii="Palatino Linotype" w:hAnsi="Palatino Linotype" w:cs="Arial"/>
          <w:b/>
          <w:sz w:val="24"/>
          <w:szCs w:val="24"/>
        </w:rPr>
        <w:t>963</w:t>
      </w:r>
      <w:r w:rsidR="00E97287" w:rsidRPr="008B12FD">
        <w:rPr>
          <w:rFonts w:ascii="Palatino Linotype" w:hAnsi="Palatino Linotype" w:cs="Arial"/>
          <w:b/>
          <w:sz w:val="24"/>
          <w:szCs w:val="24"/>
        </w:rPr>
        <w:t xml:space="preserve">/INFOEM/IP/RR/2018 </w:t>
      </w:r>
      <w:r w:rsidR="00E97287" w:rsidRPr="008B12FD">
        <w:rPr>
          <w:rFonts w:ascii="Palatino Linotype" w:hAnsi="Palatino Linotype" w:cs="Arial"/>
          <w:sz w:val="24"/>
          <w:szCs w:val="24"/>
        </w:rPr>
        <w:t xml:space="preserve">(para la solicitud </w:t>
      </w:r>
      <w:r w:rsidR="00E97287" w:rsidRPr="0044068E">
        <w:rPr>
          <w:rFonts w:ascii="Palatino Linotype" w:hAnsi="Palatino Linotype" w:cs="Arial"/>
          <w:b/>
          <w:sz w:val="24"/>
          <w:szCs w:val="24"/>
        </w:rPr>
        <w:t>00401/PJUDICI/IP/2018</w:t>
      </w:r>
      <w:r w:rsidR="00E97287" w:rsidRPr="0044068E">
        <w:rPr>
          <w:rFonts w:ascii="Palatino Linotype" w:hAnsi="Palatino Linotype" w:cs="Arial"/>
          <w:sz w:val="24"/>
          <w:szCs w:val="24"/>
        </w:rPr>
        <w:t>)</w:t>
      </w:r>
      <w:r w:rsidR="00B729C9" w:rsidRPr="0044068E">
        <w:rPr>
          <w:rFonts w:ascii="Palatino Linotype" w:hAnsi="Palatino Linotype" w:cs="Arial"/>
          <w:sz w:val="24"/>
          <w:szCs w:val="24"/>
        </w:rPr>
        <w:t xml:space="preserve"> </w:t>
      </w:r>
      <w:r w:rsidR="000B607C" w:rsidRPr="0044068E">
        <w:rPr>
          <w:rFonts w:ascii="Palatino Linotype" w:hAnsi="Palatino Linotype" w:cs="Arial"/>
          <w:sz w:val="24"/>
          <w:szCs w:val="24"/>
        </w:rPr>
        <w:t xml:space="preserve">y </w:t>
      </w:r>
      <w:r w:rsidR="00E97287" w:rsidRPr="0044068E">
        <w:rPr>
          <w:rFonts w:ascii="Palatino Linotype" w:hAnsi="Palatino Linotype" w:cs="Arial"/>
          <w:b/>
          <w:sz w:val="24"/>
          <w:szCs w:val="24"/>
        </w:rPr>
        <w:t xml:space="preserve">02964/INFOEM/IP/RR/2018 </w:t>
      </w:r>
      <w:r w:rsidR="000B607C" w:rsidRPr="0044068E">
        <w:rPr>
          <w:rFonts w:ascii="Palatino Linotype" w:hAnsi="Palatino Linotype" w:cs="Arial"/>
          <w:sz w:val="24"/>
          <w:szCs w:val="24"/>
        </w:rPr>
        <w:t xml:space="preserve">(para la solicitud </w:t>
      </w:r>
      <w:r w:rsidR="00E97287" w:rsidRPr="0044068E">
        <w:rPr>
          <w:rFonts w:ascii="Palatino Linotype" w:hAnsi="Palatino Linotype" w:cs="Arial"/>
          <w:b/>
          <w:sz w:val="24"/>
          <w:szCs w:val="24"/>
        </w:rPr>
        <w:t>00400/PJUDICI/IP/2018</w:t>
      </w:r>
      <w:r w:rsidR="003F1C47" w:rsidRPr="0044068E">
        <w:rPr>
          <w:rFonts w:ascii="Palatino Linotype" w:hAnsi="Palatino Linotype" w:cs="Arial"/>
          <w:sz w:val="24"/>
          <w:szCs w:val="24"/>
        </w:rPr>
        <w:t>); los cuales</w:t>
      </w:r>
      <w:r w:rsidRPr="0044068E">
        <w:rPr>
          <w:rFonts w:ascii="Palatino Linotype" w:hAnsi="Palatino Linotype" w:cs="Arial"/>
          <w:sz w:val="24"/>
          <w:szCs w:val="24"/>
        </w:rPr>
        <w:t xml:space="preserve"> fueron registrados en el </w:t>
      </w:r>
      <w:r w:rsidRPr="0044068E">
        <w:rPr>
          <w:rFonts w:ascii="Palatino Linotype" w:hAnsi="Palatino Linotype" w:cs="Arial"/>
          <w:b/>
          <w:sz w:val="24"/>
          <w:szCs w:val="24"/>
        </w:rPr>
        <w:t>SAIMEX</w:t>
      </w:r>
      <w:r w:rsidR="003F1C47" w:rsidRPr="0044068E">
        <w:rPr>
          <w:rFonts w:ascii="Palatino Linotype" w:hAnsi="Palatino Linotype" w:cs="Arial"/>
          <w:sz w:val="24"/>
          <w:szCs w:val="24"/>
        </w:rPr>
        <w:t xml:space="preserve"> y en donde señaló</w:t>
      </w:r>
      <w:r w:rsidRPr="0044068E">
        <w:rPr>
          <w:rFonts w:ascii="Palatino Linotype" w:hAnsi="Palatino Linotype" w:cs="Arial"/>
          <w:sz w:val="24"/>
          <w:szCs w:val="24"/>
        </w:rPr>
        <w:t xml:space="preserve"> como acto impugnado y razones de inconformidad lo siguiente.</w:t>
      </w:r>
    </w:p>
    <w:p w:rsidR="003F1C47" w:rsidRDefault="003F1C47" w:rsidP="007771BF">
      <w:pPr>
        <w:spacing w:after="0" w:line="360" w:lineRule="auto"/>
        <w:jc w:val="both"/>
        <w:rPr>
          <w:rFonts w:ascii="Palatino Linotype" w:hAnsi="Palatino Linotype" w:cs="Arial"/>
          <w:b/>
          <w:sz w:val="24"/>
          <w:szCs w:val="24"/>
        </w:rPr>
      </w:pPr>
    </w:p>
    <w:p w:rsidR="0044068E" w:rsidRDefault="0044068E" w:rsidP="007771BF">
      <w:pPr>
        <w:spacing w:after="0" w:line="360" w:lineRule="auto"/>
        <w:jc w:val="both"/>
        <w:rPr>
          <w:rFonts w:ascii="Palatino Linotype" w:hAnsi="Palatino Linotype" w:cs="Arial"/>
          <w:b/>
          <w:sz w:val="24"/>
          <w:szCs w:val="24"/>
        </w:rPr>
      </w:pPr>
      <w:r w:rsidRPr="008B12FD">
        <w:rPr>
          <w:rFonts w:ascii="Palatino Linotype" w:hAnsi="Palatino Linotype" w:cs="Arial"/>
          <w:b/>
          <w:sz w:val="24"/>
          <w:szCs w:val="24"/>
        </w:rPr>
        <w:t>02</w:t>
      </w:r>
      <w:r>
        <w:rPr>
          <w:rFonts w:ascii="Palatino Linotype" w:hAnsi="Palatino Linotype" w:cs="Arial"/>
          <w:b/>
          <w:sz w:val="24"/>
          <w:szCs w:val="24"/>
        </w:rPr>
        <w:t>961</w:t>
      </w:r>
      <w:r w:rsidRPr="008B12FD">
        <w:rPr>
          <w:rFonts w:ascii="Palatino Linotype" w:hAnsi="Palatino Linotype" w:cs="Arial"/>
          <w:b/>
          <w:sz w:val="24"/>
          <w:szCs w:val="24"/>
        </w:rPr>
        <w:t>/INFOEM/IP/RR/2018</w:t>
      </w:r>
    </w:p>
    <w:p w:rsidR="0044068E" w:rsidRPr="008B12FD" w:rsidRDefault="0044068E" w:rsidP="0044068E">
      <w:pPr>
        <w:spacing w:before="240" w:line="360" w:lineRule="auto"/>
        <w:jc w:val="both"/>
        <w:rPr>
          <w:rFonts w:ascii="Palatino Linotype" w:hAnsi="Palatino Linotype" w:cs="Arial"/>
          <w:b/>
          <w:sz w:val="24"/>
        </w:rPr>
      </w:pPr>
      <w:r w:rsidRPr="008B12FD">
        <w:rPr>
          <w:rFonts w:ascii="Palatino Linotype" w:hAnsi="Palatino Linotype" w:cs="Arial"/>
          <w:b/>
          <w:sz w:val="24"/>
        </w:rPr>
        <w:t>Acto Impugnado:</w:t>
      </w:r>
    </w:p>
    <w:p w:rsidR="0044068E" w:rsidRPr="008B12FD" w:rsidRDefault="0044068E" w:rsidP="0044068E">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w:t>
      </w:r>
      <w:r w:rsidR="00851B90" w:rsidRPr="00851B90">
        <w:rPr>
          <w:rFonts w:ascii="Palatino Linotype" w:eastAsia="Times New Roman" w:hAnsi="Palatino Linotype" w:cs="Times New Roman"/>
          <w:i/>
          <w:sz w:val="24"/>
          <w:szCs w:val="24"/>
          <w:lang w:eastAsia="es-MX"/>
        </w:rPr>
        <w:t>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w:t>
      </w:r>
      <w:r w:rsidRPr="008B12FD">
        <w:rPr>
          <w:rFonts w:ascii="Palatino Linotype" w:eastAsia="Times New Roman" w:hAnsi="Palatino Linotype" w:cs="Times New Roman"/>
          <w:i/>
          <w:sz w:val="24"/>
          <w:szCs w:val="24"/>
          <w:lang w:eastAsia="es-MX"/>
        </w:rPr>
        <w:t>”</w:t>
      </w:r>
    </w:p>
    <w:p w:rsidR="0044068E" w:rsidRPr="008B12FD" w:rsidRDefault="0044068E" w:rsidP="0044068E">
      <w:pPr>
        <w:spacing w:before="240" w:line="360" w:lineRule="auto"/>
        <w:jc w:val="both"/>
        <w:rPr>
          <w:rFonts w:ascii="Palatino Linotype" w:eastAsia="Times New Roman" w:hAnsi="Palatino Linotype" w:cs="Times New Roman"/>
          <w:b/>
          <w:sz w:val="24"/>
          <w:szCs w:val="24"/>
          <w:lang w:eastAsia="es-MX"/>
        </w:rPr>
      </w:pPr>
      <w:r w:rsidRPr="008B12FD">
        <w:rPr>
          <w:rFonts w:ascii="Palatino Linotype" w:eastAsia="Times New Roman" w:hAnsi="Palatino Linotype" w:cs="Times New Roman"/>
          <w:b/>
          <w:sz w:val="24"/>
          <w:szCs w:val="24"/>
          <w:lang w:eastAsia="es-MX"/>
        </w:rPr>
        <w:lastRenderedPageBreak/>
        <w:t xml:space="preserve">Razones o Motivos de Inconformidad: </w:t>
      </w:r>
    </w:p>
    <w:p w:rsidR="0044068E" w:rsidRPr="008B12FD" w:rsidRDefault="0044068E" w:rsidP="00851B90">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w:t>
      </w:r>
      <w:r w:rsidR="00851B90" w:rsidRPr="00851B90">
        <w:rPr>
          <w:rFonts w:ascii="Palatino Linotype" w:eastAsia="Times New Roman" w:hAnsi="Palatino Linotype" w:cs="Times New Roman"/>
          <w:i/>
          <w:sz w:val="24"/>
          <w:szCs w:val="24"/>
          <w:lang w:eastAsia="es-MX"/>
        </w:rPr>
        <w:t>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w:t>
      </w:r>
      <w:r w:rsidRPr="008B12FD">
        <w:rPr>
          <w:rFonts w:ascii="Palatino Linotype" w:eastAsia="Times New Roman" w:hAnsi="Palatino Linotype" w:cs="Times New Roman"/>
          <w:i/>
          <w:sz w:val="24"/>
          <w:szCs w:val="24"/>
          <w:lang w:eastAsia="es-MX"/>
        </w:rPr>
        <w:t>”</w:t>
      </w:r>
    </w:p>
    <w:p w:rsidR="0044068E" w:rsidRDefault="0044068E" w:rsidP="007771BF">
      <w:pPr>
        <w:spacing w:after="0" w:line="360" w:lineRule="auto"/>
        <w:jc w:val="both"/>
        <w:rPr>
          <w:rFonts w:ascii="Palatino Linotype" w:hAnsi="Palatino Linotype" w:cs="Arial"/>
          <w:b/>
          <w:sz w:val="24"/>
          <w:szCs w:val="24"/>
        </w:rPr>
      </w:pPr>
    </w:p>
    <w:p w:rsidR="0044068E" w:rsidRDefault="0044068E" w:rsidP="007771BF">
      <w:pPr>
        <w:spacing w:after="0" w:line="360" w:lineRule="auto"/>
        <w:jc w:val="both"/>
        <w:rPr>
          <w:rFonts w:ascii="Palatino Linotype" w:hAnsi="Palatino Linotype" w:cs="Arial"/>
          <w:b/>
          <w:sz w:val="24"/>
          <w:szCs w:val="24"/>
        </w:rPr>
      </w:pPr>
    </w:p>
    <w:p w:rsidR="0044068E" w:rsidRDefault="0044068E" w:rsidP="007771BF">
      <w:pPr>
        <w:spacing w:after="0" w:line="360" w:lineRule="auto"/>
        <w:jc w:val="both"/>
        <w:rPr>
          <w:rFonts w:ascii="Palatino Linotype" w:hAnsi="Palatino Linotype" w:cs="Arial"/>
          <w:b/>
          <w:sz w:val="24"/>
          <w:szCs w:val="24"/>
        </w:rPr>
      </w:pPr>
      <w:r w:rsidRPr="008B12FD">
        <w:rPr>
          <w:rFonts w:ascii="Palatino Linotype" w:hAnsi="Palatino Linotype" w:cs="Arial"/>
          <w:b/>
          <w:sz w:val="24"/>
          <w:szCs w:val="24"/>
        </w:rPr>
        <w:t>02</w:t>
      </w:r>
      <w:r>
        <w:rPr>
          <w:rFonts w:ascii="Palatino Linotype" w:hAnsi="Palatino Linotype" w:cs="Arial"/>
          <w:b/>
          <w:sz w:val="24"/>
          <w:szCs w:val="24"/>
        </w:rPr>
        <w:t>963</w:t>
      </w:r>
      <w:r w:rsidRPr="008B12FD">
        <w:rPr>
          <w:rFonts w:ascii="Palatino Linotype" w:hAnsi="Palatino Linotype" w:cs="Arial"/>
          <w:b/>
          <w:sz w:val="24"/>
          <w:szCs w:val="24"/>
        </w:rPr>
        <w:t>/INFOEM/IP/RR/2018</w:t>
      </w:r>
    </w:p>
    <w:p w:rsidR="0044068E" w:rsidRPr="008B12FD" w:rsidRDefault="0044068E" w:rsidP="0044068E">
      <w:pPr>
        <w:spacing w:before="240" w:line="360" w:lineRule="auto"/>
        <w:jc w:val="both"/>
        <w:rPr>
          <w:rFonts w:ascii="Palatino Linotype" w:hAnsi="Palatino Linotype" w:cs="Arial"/>
          <w:b/>
          <w:sz w:val="24"/>
        </w:rPr>
      </w:pPr>
      <w:r w:rsidRPr="008B12FD">
        <w:rPr>
          <w:rFonts w:ascii="Palatino Linotype" w:hAnsi="Palatino Linotype" w:cs="Arial"/>
          <w:b/>
          <w:sz w:val="24"/>
        </w:rPr>
        <w:t>Acto Impugnado:</w:t>
      </w:r>
    </w:p>
    <w:p w:rsidR="0044068E" w:rsidRDefault="0044068E" w:rsidP="0044068E">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w:t>
      </w:r>
      <w:r w:rsidR="00851B90" w:rsidRPr="00851B90">
        <w:rPr>
          <w:rFonts w:ascii="Palatino Linotype" w:eastAsia="Times New Roman" w:hAnsi="Palatino Linotype" w:cs="Times New Roman"/>
          <w:i/>
          <w:sz w:val="24"/>
          <w:szCs w:val="24"/>
          <w:lang w:eastAsia="es-MX"/>
        </w:rPr>
        <w:t>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w:t>
      </w:r>
      <w:r w:rsidRPr="008B12FD">
        <w:rPr>
          <w:rFonts w:ascii="Palatino Linotype" w:eastAsia="Times New Roman" w:hAnsi="Palatino Linotype" w:cs="Times New Roman"/>
          <w:i/>
          <w:sz w:val="24"/>
          <w:szCs w:val="24"/>
          <w:lang w:eastAsia="es-MX"/>
        </w:rPr>
        <w:t>”</w:t>
      </w:r>
    </w:p>
    <w:p w:rsidR="00851B90" w:rsidRPr="008B12FD" w:rsidRDefault="00851B90" w:rsidP="0044068E">
      <w:pPr>
        <w:spacing w:before="240" w:line="360" w:lineRule="auto"/>
        <w:jc w:val="both"/>
        <w:rPr>
          <w:rFonts w:ascii="Palatino Linotype" w:eastAsia="Times New Roman" w:hAnsi="Palatino Linotype" w:cs="Times New Roman"/>
          <w:i/>
          <w:sz w:val="24"/>
          <w:szCs w:val="24"/>
          <w:lang w:eastAsia="es-MX"/>
        </w:rPr>
      </w:pPr>
    </w:p>
    <w:p w:rsidR="0044068E" w:rsidRPr="008B12FD" w:rsidRDefault="0044068E" w:rsidP="0044068E">
      <w:pPr>
        <w:spacing w:before="240" w:line="360" w:lineRule="auto"/>
        <w:jc w:val="both"/>
        <w:rPr>
          <w:rFonts w:ascii="Palatino Linotype" w:eastAsia="Times New Roman" w:hAnsi="Palatino Linotype" w:cs="Times New Roman"/>
          <w:b/>
          <w:sz w:val="24"/>
          <w:szCs w:val="24"/>
          <w:lang w:eastAsia="es-MX"/>
        </w:rPr>
      </w:pPr>
      <w:r w:rsidRPr="008B12FD">
        <w:rPr>
          <w:rFonts w:ascii="Palatino Linotype" w:eastAsia="Times New Roman" w:hAnsi="Palatino Linotype" w:cs="Times New Roman"/>
          <w:b/>
          <w:sz w:val="24"/>
          <w:szCs w:val="24"/>
          <w:lang w:eastAsia="es-MX"/>
        </w:rPr>
        <w:t xml:space="preserve">Razones o Motivos de Inconformidad: </w:t>
      </w:r>
    </w:p>
    <w:p w:rsidR="0044068E" w:rsidRPr="008B12FD" w:rsidRDefault="0044068E" w:rsidP="0044068E">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w:t>
      </w:r>
      <w:r w:rsidR="00851B90" w:rsidRPr="00851B90">
        <w:rPr>
          <w:rFonts w:ascii="Palatino Linotype" w:eastAsia="Times New Roman" w:hAnsi="Palatino Linotype" w:cs="Times New Roman"/>
          <w:i/>
          <w:sz w:val="24"/>
          <w:szCs w:val="24"/>
          <w:lang w:eastAsia="es-MX"/>
        </w:rPr>
        <w:t xml:space="preserve">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 Y SE </w:t>
      </w:r>
      <w:r w:rsidR="00851B90" w:rsidRPr="00851B90">
        <w:rPr>
          <w:rFonts w:ascii="Palatino Linotype" w:eastAsia="Times New Roman" w:hAnsi="Palatino Linotype" w:cs="Times New Roman"/>
          <w:i/>
          <w:sz w:val="24"/>
          <w:szCs w:val="24"/>
          <w:lang w:eastAsia="es-MX"/>
        </w:rPr>
        <w:lastRenderedPageBreak/>
        <w:t>PIDIO INFORMACIÓN RESPECTO AL PRIMER RESPONDIENTE DEL MUNICIPIO DE ECATEPEC, Y SU RESPUESTA REFIERE AL MUNICIPIO DE CHIMALHUACAN.</w:t>
      </w:r>
      <w:r w:rsidRPr="008B12FD">
        <w:rPr>
          <w:rFonts w:ascii="Palatino Linotype" w:eastAsia="Times New Roman" w:hAnsi="Palatino Linotype" w:cs="Times New Roman"/>
          <w:i/>
          <w:sz w:val="24"/>
          <w:szCs w:val="24"/>
          <w:lang w:eastAsia="es-MX"/>
        </w:rPr>
        <w:t>”</w:t>
      </w:r>
    </w:p>
    <w:p w:rsidR="0044068E" w:rsidRDefault="0044068E" w:rsidP="007771BF">
      <w:pPr>
        <w:spacing w:after="0" w:line="360" w:lineRule="auto"/>
        <w:jc w:val="both"/>
        <w:rPr>
          <w:rFonts w:ascii="Palatino Linotype" w:hAnsi="Palatino Linotype" w:cs="Arial"/>
          <w:b/>
          <w:sz w:val="24"/>
          <w:szCs w:val="24"/>
        </w:rPr>
      </w:pPr>
    </w:p>
    <w:p w:rsidR="0044068E" w:rsidRDefault="0044068E" w:rsidP="007771BF">
      <w:pPr>
        <w:spacing w:after="0" w:line="360" w:lineRule="auto"/>
        <w:jc w:val="both"/>
        <w:rPr>
          <w:rFonts w:ascii="Palatino Linotype" w:hAnsi="Palatino Linotype" w:cs="Arial"/>
          <w:b/>
          <w:sz w:val="24"/>
          <w:szCs w:val="24"/>
        </w:rPr>
      </w:pPr>
      <w:r w:rsidRPr="0044068E">
        <w:rPr>
          <w:rFonts w:ascii="Palatino Linotype" w:hAnsi="Palatino Linotype" w:cs="Arial"/>
          <w:b/>
          <w:sz w:val="24"/>
          <w:szCs w:val="24"/>
        </w:rPr>
        <w:t>02964/INFOEM/IP/RR/2018</w:t>
      </w:r>
    </w:p>
    <w:p w:rsidR="003F1C47" w:rsidRPr="008B12FD" w:rsidRDefault="003F1C47" w:rsidP="003F1C47">
      <w:pPr>
        <w:spacing w:before="240" w:line="360" w:lineRule="auto"/>
        <w:jc w:val="both"/>
        <w:rPr>
          <w:rFonts w:ascii="Palatino Linotype" w:hAnsi="Palatino Linotype" w:cs="Arial"/>
          <w:b/>
          <w:sz w:val="24"/>
        </w:rPr>
      </w:pPr>
      <w:r w:rsidRPr="008B12FD">
        <w:rPr>
          <w:rFonts w:ascii="Palatino Linotype" w:hAnsi="Palatino Linotype" w:cs="Arial"/>
          <w:b/>
          <w:sz w:val="24"/>
        </w:rPr>
        <w:t>Acto Impugnado:</w:t>
      </w:r>
    </w:p>
    <w:p w:rsidR="00F3168A" w:rsidRDefault="00E01452" w:rsidP="003F1C47">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w:t>
      </w:r>
      <w:r w:rsidR="00851B90" w:rsidRPr="00851B90">
        <w:rPr>
          <w:rFonts w:ascii="Palatino Linotype" w:eastAsia="Times New Roman" w:hAnsi="Palatino Linotype" w:cs="Times New Roman"/>
          <w:i/>
          <w:sz w:val="24"/>
          <w:szCs w:val="24"/>
          <w:lang w:eastAsia="es-MX"/>
        </w:rPr>
        <w:t>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 Y SE PIDIO INFORMACIÓN RESPECTO AL PRIMER RESPONDIENTE DEL MUNICIPIO DE NEZAHUALCOYOTL, Y SU RESPUESTA REFIERE AL MUNICIPIO DE CHIMALHUACAN.</w:t>
      </w:r>
      <w:r w:rsidRPr="008B12FD">
        <w:rPr>
          <w:rFonts w:ascii="Palatino Linotype" w:eastAsia="Times New Roman" w:hAnsi="Palatino Linotype" w:cs="Times New Roman"/>
          <w:i/>
          <w:sz w:val="24"/>
          <w:szCs w:val="24"/>
          <w:lang w:eastAsia="es-MX"/>
        </w:rPr>
        <w:t>”</w:t>
      </w:r>
    </w:p>
    <w:p w:rsidR="00851B90" w:rsidRPr="008B12FD" w:rsidRDefault="00851B90" w:rsidP="003F1C47">
      <w:pPr>
        <w:spacing w:before="240" w:line="360" w:lineRule="auto"/>
        <w:jc w:val="both"/>
        <w:rPr>
          <w:rFonts w:ascii="Palatino Linotype" w:eastAsia="Times New Roman" w:hAnsi="Palatino Linotype" w:cs="Times New Roman"/>
          <w:i/>
          <w:sz w:val="24"/>
          <w:szCs w:val="24"/>
          <w:lang w:eastAsia="es-MX"/>
        </w:rPr>
      </w:pPr>
    </w:p>
    <w:p w:rsidR="003F1C47" w:rsidRPr="008B12FD" w:rsidRDefault="003F1C47" w:rsidP="003F1C47">
      <w:pPr>
        <w:spacing w:before="240" w:line="360" w:lineRule="auto"/>
        <w:jc w:val="both"/>
        <w:rPr>
          <w:rFonts w:ascii="Palatino Linotype" w:eastAsia="Times New Roman" w:hAnsi="Palatino Linotype" w:cs="Times New Roman"/>
          <w:b/>
          <w:sz w:val="24"/>
          <w:szCs w:val="24"/>
          <w:lang w:eastAsia="es-MX"/>
        </w:rPr>
      </w:pPr>
      <w:r w:rsidRPr="008B12FD">
        <w:rPr>
          <w:rFonts w:ascii="Palatino Linotype" w:eastAsia="Times New Roman" w:hAnsi="Palatino Linotype" w:cs="Times New Roman"/>
          <w:b/>
          <w:sz w:val="24"/>
          <w:szCs w:val="24"/>
          <w:lang w:eastAsia="es-MX"/>
        </w:rPr>
        <w:t xml:space="preserve">Razones o Motivos de Inconformidad: </w:t>
      </w:r>
    </w:p>
    <w:p w:rsidR="00F3168A" w:rsidRPr="008B12FD" w:rsidRDefault="00E01452" w:rsidP="00F3168A">
      <w:pPr>
        <w:spacing w:before="240" w:line="360" w:lineRule="auto"/>
        <w:jc w:val="both"/>
        <w:rPr>
          <w:rFonts w:ascii="Palatino Linotype" w:eastAsia="Times New Roman" w:hAnsi="Palatino Linotype" w:cs="Times New Roman"/>
          <w:i/>
          <w:sz w:val="24"/>
          <w:szCs w:val="24"/>
          <w:lang w:eastAsia="es-MX"/>
        </w:rPr>
      </w:pPr>
      <w:r w:rsidRPr="008B12FD">
        <w:rPr>
          <w:rFonts w:ascii="Palatino Linotype" w:eastAsia="Times New Roman" w:hAnsi="Palatino Linotype" w:cs="Times New Roman"/>
          <w:i/>
          <w:sz w:val="24"/>
          <w:szCs w:val="24"/>
          <w:lang w:eastAsia="es-MX"/>
        </w:rPr>
        <w:t>“</w:t>
      </w:r>
      <w:r w:rsidR="00851B90" w:rsidRPr="00851B90">
        <w:rPr>
          <w:rFonts w:ascii="Palatino Linotype" w:eastAsia="Times New Roman" w:hAnsi="Palatino Linotype" w:cs="Times New Roman"/>
          <w:i/>
          <w:sz w:val="24"/>
          <w:szCs w:val="24"/>
          <w:lang w:eastAsia="es-MX"/>
        </w:rPr>
        <w:t>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 Y SE PIDIO INFORMACIÓN RESPECTO AL PRIMER RESPONDIENTE DEL MUNICIPIO DE NEZAHUALCOYOTL, Y SU RESPUESTA REFIERE AL MUNICIPIO DE CHIMALHUACAN.</w:t>
      </w:r>
      <w:r w:rsidRPr="008B12FD">
        <w:rPr>
          <w:rFonts w:ascii="Palatino Linotype" w:eastAsia="Times New Roman" w:hAnsi="Palatino Linotype" w:cs="Times New Roman"/>
          <w:i/>
          <w:sz w:val="24"/>
          <w:szCs w:val="24"/>
          <w:lang w:eastAsia="es-MX"/>
        </w:rPr>
        <w:t>”</w:t>
      </w:r>
    </w:p>
    <w:p w:rsidR="00DC136A" w:rsidRPr="008B12FD" w:rsidRDefault="00DC136A" w:rsidP="00844569">
      <w:pPr>
        <w:spacing w:before="240" w:line="360" w:lineRule="auto"/>
        <w:jc w:val="both"/>
        <w:rPr>
          <w:rFonts w:ascii="Palatino Linotype" w:hAnsi="Palatino Linotype" w:cs="Arial"/>
          <w:i/>
          <w:sz w:val="24"/>
          <w:szCs w:val="24"/>
        </w:rPr>
      </w:pPr>
    </w:p>
    <w:p w:rsidR="006168E4" w:rsidRPr="008B12FD" w:rsidRDefault="00E01452" w:rsidP="00844569">
      <w:pPr>
        <w:spacing w:before="240" w:line="360" w:lineRule="auto"/>
        <w:jc w:val="both"/>
        <w:rPr>
          <w:rFonts w:ascii="Palatino Linotype" w:hAnsi="Palatino Linotype" w:cs="Arial"/>
          <w:b/>
          <w:sz w:val="24"/>
          <w:szCs w:val="24"/>
        </w:rPr>
      </w:pPr>
      <w:r w:rsidRPr="008B12FD">
        <w:rPr>
          <w:rFonts w:ascii="Palatino Linotype" w:hAnsi="Palatino Linotype" w:cs="Arial"/>
          <w:b/>
          <w:sz w:val="28"/>
        </w:rPr>
        <w:t>CUARTO</w:t>
      </w:r>
      <w:r w:rsidR="006168E4" w:rsidRPr="008B12FD">
        <w:rPr>
          <w:rFonts w:ascii="Palatino Linotype" w:hAnsi="Palatino Linotype" w:cs="Arial"/>
          <w:b/>
          <w:sz w:val="24"/>
          <w:szCs w:val="24"/>
        </w:rPr>
        <w:t xml:space="preserve">. </w:t>
      </w:r>
      <w:r w:rsidR="006168E4" w:rsidRPr="008B12FD">
        <w:rPr>
          <w:rFonts w:ascii="Palatino Linotype" w:hAnsi="Palatino Linotype" w:cs="Arial"/>
          <w:b/>
          <w:sz w:val="28"/>
          <w:szCs w:val="28"/>
        </w:rPr>
        <w:t>Del turno del recurso de revisión.</w:t>
      </w:r>
    </w:p>
    <w:p w:rsidR="006168E4" w:rsidRPr="008B12FD" w:rsidRDefault="009C730D" w:rsidP="00844569">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Los m</w:t>
      </w:r>
      <w:r w:rsidR="006168E4" w:rsidRPr="008B12FD">
        <w:rPr>
          <w:rFonts w:ascii="Palatino Linotype" w:hAnsi="Palatino Linotype" w:cs="Arial"/>
          <w:sz w:val="24"/>
          <w:szCs w:val="24"/>
        </w:rPr>
        <w:t>edio</w:t>
      </w:r>
      <w:r w:rsidRPr="008B12FD">
        <w:rPr>
          <w:rFonts w:ascii="Palatino Linotype" w:hAnsi="Palatino Linotype" w:cs="Arial"/>
          <w:sz w:val="24"/>
          <w:szCs w:val="24"/>
        </w:rPr>
        <w:t>s</w:t>
      </w:r>
      <w:r w:rsidR="006168E4" w:rsidRPr="008B12FD">
        <w:rPr>
          <w:rFonts w:ascii="Palatino Linotype" w:hAnsi="Palatino Linotype" w:cs="Arial"/>
          <w:sz w:val="24"/>
          <w:szCs w:val="24"/>
        </w:rPr>
        <w:t xml:space="preserve"> de impugnación </w:t>
      </w:r>
      <w:r w:rsidRPr="008B12FD">
        <w:rPr>
          <w:rFonts w:ascii="Palatino Linotype" w:hAnsi="Palatino Linotype" w:cs="Arial"/>
          <w:sz w:val="24"/>
          <w:szCs w:val="24"/>
        </w:rPr>
        <w:t xml:space="preserve">le fueron </w:t>
      </w:r>
      <w:r w:rsidR="006168E4" w:rsidRPr="008B12FD">
        <w:rPr>
          <w:rFonts w:ascii="Palatino Linotype" w:hAnsi="Palatino Linotype" w:cs="Arial"/>
          <w:sz w:val="24"/>
          <w:szCs w:val="24"/>
        </w:rPr>
        <w:t>turnado</w:t>
      </w:r>
      <w:r w:rsidRPr="008B12FD">
        <w:rPr>
          <w:rFonts w:ascii="Palatino Linotype" w:hAnsi="Palatino Linotype" w:cs="Arial"/>
          <w:sz w:val="24"/>
          <w:szCs w:val="24"/>
        </w:rPr>
        <w:t>s</w:t>
      </w:r>
      <w:r w:rsidR="009C1B57">
        <w:rPr>
          <w:rFonts w:ascii="Palatino Linotype" w:hAnsi="Palatino Linotype" w:cs="Arial"/>
          <w:sz w:val="24"/>
          <w:szCs w:val="24"/>
        </w:rPr>
        <w:t xml:space="preserve"> a los Comisionado</w:t>
      </w:r>
      <w:r w:rsidRPr="008B12FD">
        <w:rPr>
          <w:rFonts w:ascii="Palatino Linotype" w:hAnsi="Palatino Linotype" w:cs="Arial"/>
          <w:sz w:val="24"/>
          <w:szCs w:val="24"/>
        </w:rPr>
        <w:t xml:space="preserve">s </w:t>
      </w:r>
      <w:r w:rsidR="009C1B57">
        <w:rPr>
          <w:rFonts w:ascii="Palatino Linotype" w:hAnsi="Palatino Linotype" w:cs="Arial"/>
          <w:b/>
          <w:sz w:val="24"/>
          <w:szCs w:val="24"/>
        </w:rPr>
        <w:t>Z</w:t>
      </w:r>
      <w:r w:rsidR="006168E4" w:rsidRPr="008B12FD">
        <w:rPr>
          <w:rFonts w:ascii="Palatino Linotype" w:hAnsi="Palatino Linotype" w:cs="Arial"/>
          <w:b/>
          <w:sz w:val="24"/>
          <w:szCs w:val="24"/>
        </w:rPr>
        <w:t>ulema Martínez Sánchez</w:t>
      </w:r>
      <w:r w:rsidR="009C1B57">
        <w:rPr>
          <w:rFonts w:ascii="Palatino Linotype" w:hAnsi="Palatino Linotype" w:cs="Arial"/>
          <w:sz w:val="24"/>
          <w:szCs w:val="24"/>
        </w:rPr>
        <w:t xml:space="preserve">, </w:t>
      </w:r>
      <w:r w:rsidR="009C1B57">
        <w:rPr>
          <w:rFonts w:ascii="Palatino Linotype" w:hAnsi="Palatino Linotype" w:cs="Arial"/>
          <w:b/>
          <w:sz w:val="24"/>
          <w:szCs w:val="24"/>
        </w:rPr>
        <w:t>José Guadalupe Luna Hernández</w:t>
      </w:r>
      <w:r w:rsidR="00B53BB9" w:rsidRPr="008B12FD">
        <w:rPr>
          <w:rFonts w:ascii="Palatino Linotype" w:hAnsi="Palatino Linotype" w:cs="Arial"/>
          <w:sz w:val="24"/>
          <w:szCs w:val="24"/>
        </w:rPr>
        <w:t xml:space="preserve"> y</w:t>
      </w:r>
      <w:r w:rsidRPr="008B12FD">
        <w:rPr>
          <w:rFonts w:ascii="Palatino Linotype" w:hAnsi="Palatino Linotype" w:cs="Arial"/>
          <w:sz w:val="24"/>
          <w:szCs w:val="24"/>
        </w:rPr>
        <w:t xml:space="preserve"> </w:t>
      </w:r>
      <w:r w:rsidR="009C1B57">
        <w:rPr>
          <w:rFonts w:ascii="Palatino Linotype" w:hAnsi="Palatino Linotype" w:cs="Arial"/>
          <w:b/>
          <w:sz w:val="24"/>
          <w:szCs w:val="24"/>
        </w:rPr>
        <w:t>Javier Martínez Cruz</w:t>
      </w:r>
      <w:r w:rsidRPr="008B12FD">
        <w:rPr>
          <w:rFonts w:ascii="Palatino Linotype" w:hAnsi="Palatino Linotype" w:cs="Arial"/>
          <w:b/>
          <w:sz w:val="24"/>
          <w:szCs w:val="24"/>
        </w:rPr>
        <w:t xml:space="preserve">, </w:t>
      </w:r>
      <w:r w:rsidR="006168E4" w:rsidRPr="008B12FD">
        <w:rPr>
          <w:rFonts w:ascii="Palatino Linotype" w:hAnsi="Palatino Linotype" w:cs="Arial"/>
          <w:sz w:val="24"/>
          <w:szCs w:val="24"/>
        </w:rPr>
        <w:t>por medio del sistema electrónico en términos del arábigo 185 fracción I de la Ley de Transparencia y Acceso a la información Pública del Estado de México y Municipios, de</w:t>
      </w:r>
      <w:r w:rsidR="001E64B6" w:rsidRPr="008B12FD">
        <w:rPr>
          <w:rFonts w:ascii="Palatino Linotype" w:hAnsi="Palatino Linotype" w:cs="Arial"/>
          <w:sz w:val="24"/>
          <w:szCs w:val="24"/>
        </w:rPr>
        <w:t xml:space="preserve"> </w:t>
      </w:r>
      <w:r w:rsidR="006168E4" w:rsidRPr="008B12FD">
        <w:rPr>
          <w:rFonts w:ascii="Palatino Linotype" w:hAnsi="Palatino Linotype" w:cs="Arial"/>
          <w:sz w:val="24"/>
          <w:szCs w:val="24"/>
        </w:rPr>
        <w:t>l</w:t>
      </w:r>
      <w:r w:rsidR="001E64B6" w:rsidRPr="008B12FD">
        <w:rPr>
          <w:rFonts w:ascii="Palatino Linotype" w:hAnsi="Palatino Linotype" w:cs="Arial"/>
          <w:sz w:val="24"/>
          <w:szCs w:val="24"/>
        </w:rPr>
        <w:t xml:space="preserve">os cuales recayeron </w:t>
      </w:r>
      <w:r w:rsidR="006168E4" w:rsidRPr="008B12FD">
        <w:rPr>
          <w:rFonts w:ascii="Palatino Linotype" w:hAnsi="Palatino Linotype" w:cs="Arial"/>
          <w:sz w:val="24"/>
          <w:szCs w:val="24"/>
        </w:rPr>
        <w:t>acuerdo</w:t>
      </w:r>
      <w:r w:rsidR="001E64B6" w:rsidRPr="008B12FD">
        <w:rPr>
          <w:rFonts w:ascii="Palatino Linotype" w:hAnsi="Palatino Linotype" w:cs="Arial"/>
          <w:sz w:val="24"/>
          <w:szCs w:val="24"/>
        </w:rPr>
        <w:t>s</w:t>
      </w:r>
      <w:r w:rsidR="006168E4" w:rsidRPr="008B12FD">
        <w:rPr>
          <w:rFonts w:ascii="Palatino Linotype" w:hAnsi="Palatino Linotype" w:cs="Arial"/>
          <w:sz w:val="24"/>
          <w:szCs w:val="24"/>
        </w:rPr>
        <w:t xml:space="preserve"> de admisión en fecha</w:t>
      </w:r>
      <w:r w:rsidR="00F36B32" w:rsidRPr="008B12FD">
        <w:rPr>
          <w:rFonts w:ascii="Palatino Linotype" w:hAnsi="Palatino Linotype" w:cs="Arial"/>
          <w:sz w:val="24"/>
          <w:szCs w:val="24"/>
        </w:rPr>
        <w:t xml:space="preserve"> </w:t>
      </w:r>
      <w:r w:rsidR="00E01452" w:rsidRPr="008B12FD">
        <w:rPr>
          <w:rFonts w:ascii="Palatino Linotype" w:hAnsi="Palatino Linotype" w:cs="Arial"/>
          <w:sz w:val="24"/>
          <w:szCs w:val="24"/>
        </w:rPr>
        <w:t>veintis</w:t>
      </w:r>
      <w:r w:rsidR="009C1B57">
        <w:rPr>
          <w:rFonts w:ascii="Palatino Linotype" w:hAnsi="Palatino Linotype" w:cs="Arial"/>
          <w:sz w:val="24"/>
          <w:szCs w:val="24"/>
        </w:rPr>
        <w:t xml:space="preserve">iete de agosto </w:t>
      </w:r>
      <w:r w:rsidR="00EB6056" w:rsidRPr="008B12FD">
        <w:rPr>
          <w:rFonts w:ascii="Palatino Linotype" w:hAnsi="Palatino Linotype" w:cs="Arial"/>
          <w:sz w:val="24"/>
          <w:szCs w:val="24"/>
        </w:rPr>
        <w:t xml:space="preserve">de </w:t>
      </w:r>
      <w:r w:rsidR="007D2878" w:rsidRPr="008B12FD">
        <w:rPr>
          <w:rFonts w:ascii="Palatino Linotype" w:hAnsi="Palatino Linotype" w:cs="Arial"/>
          <w:sz w:val="24"/>
          <w:szCs w:val="24"/>
        </w:rPr>
        <w:t>dos mil dieci</w:t>
      </w:r>
      <w:r w:rsidR="00F36B32" w:rsidRPr="008B12FD">
        <w:rPr>
          <w:rFonts w:ascii="Palatino Linotype" w:hAnsi="Palatino Linotype" w:cs="Arial"/>
          <w:sz w:val="24"/>
          <w:szCs w:val="24"/>
        </w:rPr>
        <w:t xml:space="preserve">ocho </w:t>
      </w:r>
      <w:r w:rsidR="000E66FB" w:rsidRPr="008B12FD">
        <w:rPr>
          <w:rFonts w:ascii="Palatino Linotype" w:hAnsi="Palatino Linotype" w:cs="Arial"/>
          <w:sz w:val="24"/>
          <w:szCs w:val="24"/>
        </w:rPr>
        <w:t xml:space="preserve">para </w:t>
      </w:r>
      <w:r w:rsidR="00F36B32" w:rsidRPr="008B12FD">
        <w:rPr>
          <w:rFonts w:ascii="Palatino Linotype" w:hAnsi="Palatino Linotype" w:cs="Arial"/>
          <w:sz w:val="24"/>
          <w:szCs w:val="24"/>
        </w:rPr>
        <w:t xml:space="preserve">ambos </w:t>
      </w:r>
      <w:r w:rsidR="000E66FB" w:rsidRPr="008B12FD">
        <w:rPr>
          <w:rFonts w:ascii="Palatino Linotype" w:hAnsi="Palatino Linotype" w:cs="Arial"/>
          <w:sz w:val="24"/>
          <w:szCs w:val="24"/>
        </w:rPr>
        <w:t>Recurso</w:t>
      </w:r>
      <w:r w:rsidR="00F36B32" w:rsidRPr="008B12FD">
        <w:rPr>
          <w:rFonts w:ascii="Palatino Linotype" w:hAnsi="Palatino Linotype" w:cs="Arial"/>
          <w:sz w:val="24"/>
          <w:szCs w:val="24"/>
        </w:rPr>
        <w:t>s</w:t>
      </w:r>
      <w:r w:rsidR="000E66FB" w:rsidRPr="008B12FD">
        <w:rPr>
          <w:rFonts w:ascii="Palatino Linotype" w:hAnsi="Palatino Linotype" w:cs="Arial"/>
          <w:sz w:val="24"/>
          <w:szCs w:val="24"/>
        </w:rPr>
        <w:t xml:space="preserve"> de Revisión</w:t>
      </w:r>
      <w:r w:rsidR="00F36B32" w:rsidRPr="008B12FD">
        <w:rPr>
          <w:rFonts w:ascii="Palatino Linotype" w:hAnsi="Palatino Linotype" w:cs="Arial"/>
          <w:sz w:val="24"/>
          <w:szCs w:val="24"/>
        </w:rPr>
        <w:t>,</w:t>
      </w:r>
      <w:r w:rsidR="007E7702" w:rsidRPr="008B12FD">
        <w:rPr>
          <w:rFonts w:ascii="Palatino Linotype" w:hAnsi="Palatino Linotype" w:cs="Arial"/>
          <w:b/>
          <w:sz w:val="24"/>
          <w:szCs w:val="24"/>
        </w:rPr>
        <w:t xml:space="preserve"> </w:t>
      </w:r>
      <w:r w:rsidR="006168E4" w:rsidRPr="008B12FD">
        <w:rPr>
          <w:rFonts w:ascii="Palatino Linotype" w:hAnsi="Palatino Linotype" w:cs="Arial"/>
          <w:sz w:val="24"/>
          <w:szCs w:val="24"/>
        </w:rPr>
        <w:t xml:space="preserve">determinándose en </w:t>
      </w:r>
      <w:r w:rsidR="00573BD1" w:rsidRPr="008B12FD">
        <w:rPr>
          <w:rFonts w:ascii="Palatino Linotype" w:hAnsi="Palatino Linotype" w:cs="Arial"/>
          <w:sz w:val="24"/>
          <w:szCs w:val="24"/>
        </w:rPr>
        <w:t>ellos</w:t>
      </w:r>
      <w:r w:rsidR="006168E4" w:rsidRPr="008B12FD">
        <w:rPr>
          <w:rFonts w:ascii="Palatino Linotype" w:hAnsi="Palatino Linotype" w:cs="Arial"/>
          <w:sz w:val="24"/>
          <w:szCs w:val="24"/>
        </w:rPr>
        <w:t>, un plazo de siete días para que las partes manifestaran lo que a su derecho corresponda en términos del numeral ya citado.</w:t>
      </w:r>
    </w:p>
    <w:p w:rsidR="00D33619" w:rsidRPr="008B12FD" w:rsidRDefault="00D33619" w:rsidP="00844569">
      <w:pPr>
        <w:spacing w:before="240" w:line="360" w:lineRule="auto"/>
        <w:jc w:val="both"/>
        <w:rPr>
          <w:rFonts w:ascii="Palatino Linotype" w:hAnsi="Palatino Linotype" w:cs="Arial"/>
          <w:sz w:val="24"/>
          <w:szCs w:val="24"/>
        </w:rPr>
      </w:pPr>
    </w:p>
    <w:p w:rsidR="009F0B76" w:rsidRPr="008B12FD" w:rsidRDefault="00E01452" w:rsidP="009F0B76">
      <w:pPr>
        <w:pStyle w:val="Prrafodelista"/>
        <w:spacing w:line="480" w:lineRule="auto"/>
        <w:ind w:left="0"/>
        <w:jc w:val="both"/>
        <w:rPr>
          <w:rFonts w:ascii="Palatino Linotype" w:hAnsi="Palatino Linotype" w:cs="Arial"/>
          <w:b/>
          <w:sz w:val="28"/>
          <w:szCs w:val="28"/>
        </w:rPr>
      </w:pPr>
      <w:r w:rsidRPr="008B12FD">
        <w:rPr>
          <w:rFonts w:ascii="Palatino Linotype" w:hAnsi="Palatino Linotype" w:cs="Arial"/>
          <w:b/>
          <w:sz w:val="28"/>
        </w:rPr>
        <w:t>QUINT</w:t>
      </w:r>
      <w:r w:rsidR="00E97390" w:rsidRPr="008B12FD">
        <w:rPr>
          <w:rFonts w:ascii="Palatino Linotype" w:hAnsi="Palatino Linotype" w:cs="Arial"/>
          <w:b/>
          <w:sz w:val="28"/>
        </w:rPr>
        <w:t>O</w:t>
      </w:r>
      <w:r w:rsidR="009F0B76" w:rsidRPr="008B12FD">
        <w:rPr>
          <w:rFonts w:ascii="Palatino Linotype" w:hAnsi="Palatino Linotype" w:cs="Arial"/>
          <w:b/>
          <w:sz w:val="28"/>
          <w:szCs w:val="28"/>
        </w:rPr>
        <w:t>. De la acumulación.</w:t>
      </w:r>
    </w:p>
    <w:p w:rsidR="009F0B76" w:rsidRPr="008B12FD" w:rsidRDefault="009F0B76" w:rsidP="009F0B76">
      <w:pPr>
        <w:pStyle w:val="Prrafodelista"/>
        <w:spacing w:line="360" w:lineRule="auto"/>
        <w:ind w:left="0"/>
        <w:jc w:val="both"/>
        <w:rPr>
          <w:rFonts w:ascii="Palatino Linotype" w:hAnsi="Palatino Linotype" w:cs="Arial"/>
        </w:rPr>
      </w:pPr>
      <w:r w:rsidRPr="008B12FD">
        <w:rPr>
          <w:rFonts w:ascii="Palatino Linotype" w:hAnsi="Palatino Linotype" w:cs="Arial"/>
        </w:rPr>
        <w:t xml:space="preserve">Posteriormente por acuerdo del Pleno del Instituto, en la </w:t>
      </w:r>
      <w:r w:rsidR="00E17BB3">
        <w:rPr>
          <w:rFonts w:ascii="Palatino Linotype" w:hAnsi="Palatino Linotype" w:cs="Arial"/>
        </w:rPr>
        <w:t xml:space="preserve">Trigésimo Primera </w:t>
      </w:r>
      <w:r w:rsidRPr="008B12FD">
        <w:rPr>
          <w:rFonts w:ascii="Palatino Linotype" w:hAnsi="Palatino Linotype" w:cs="Arial"/>
        </w:rPr>
        <w:t xml:space="preserve">Sesión de </w:t>
      </w:r>
      <w:r w:rsidRPr="00E17BB3">
        <w:rPr>
          <w:rFonts w:ascii="Palatino Linotype" w:hAnsi="Palatino Linotype" w:cs="Arial"/>
        </w:rPr>
        <w:t xml:space="preserve">Pleno de </w:t>
      </w:r>
      <w:r w:rsidR="00E01452" w:rsidRPr="00E17BB3">
        <w:rPr>
          <w:rFonts w:ascii="Palatino Linotype" w:hAnsi="Palatino Linotype" w:cs="Arial"/>
        </w:rPr>
        <w:t>cuatro de</w:t>
      </w:r>
      <w:r w:rsidR="00E17BB3" w:rsidRPr="00E17BB3">
        <w:rPr>
          <w:rFonts w:ascii="Palatino Linotype" w:hAnsi="Palatino Linotype" w:cs="Arial"/>
        </w:rPr>
        <w:t xml:space="preserve"> veintinueve de agosto de </w:t>
      </w:r>
      <w:r w:rsidRPr="00E17BB3">
        <w:rPr>
          <w:rFonts w:ascii="Palatino Linotype" w:hAnsi="Palatino Linotype" w:cs="Arial"/>
        </w:rPr>
        <w:t>la presente anualidad, se determinó acumular los recursos de revisión en estudio, ya que existe identidad del solicitante, del sujeto obligado</w:t>
      </w:r>
      <w:r w:rsidRPr="008B12FD">
        <w:rPr>
          <w:rFonts w:ascii="Palatino Linotype" w:hAnsi="Palatino Linotype" w:cs="Arial"/>
        </w:rPr>
        <w:t xml:space="preserve"> y similitud de causas y objeto de solicitud.</w:t>
      </w:r>
    </w:p>
    <w:p w:rsidR="009F0B76" w:rsidRPr="008B12FD" w:rsidRDefault="009F0B76" w:rsidP="009F0B76">
      <w:pPr>
        <w:spacing w:before="240" w:line="360" w:lineRule="auto"/>
        <w:jc w:val="both"/>
        <w:rPr>
          <w:rFonts w:ascii="Palatino Linotype" w:hAnsi="Palatino Linotype" w:cs="Arial"/>
          <w:b/>
          <w:sz w:val="24"/>
          <w:szCs w:val="24"/>
          <w:lang w:val="es-ES"/>
        </w:rPr>
      </w:pPr>
    </w:p>
    <w:p w:rsidR="009F0B76" w:rsidRPr="008B12FD" w:rsidRDefault="009F0B76" w:rsidP="009F0B76">
      <w:pPr>
        <w:spacing w:after="0" w:line="360" w:lineRule="auto"/>
        <w:jc w:val="both"/>
        <w:rPr>
          <w:rFonts w:ascii="Palatino Linotype" w:hAnsi="Palatino Linotype"/>
          <w:sz w:val="24"/>
          <w:szCs w:val="24"/>
        </w:rPr>
      </w:pPr>
      <w:r w:rsidRPr="008B12FD">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8B12FD">
        <w:rPr>
          <w:rFonts w:ascii="Palatino Linotype" w:hAnsi="Palatino Linotype"/>
          <w:sz w:val="24"/>
          <w:szCs w:val="24"/>
        </w:rPr>
        <w:lastRenderedPageBreak/>
        <w:t>y con el artículo 18 del Código de Procedimientos Administrativos del Estado de México, los cuales establecen respectivamente:</w:t>
      </w:r>
    </w:p>
    <w:p w:rsidR="009F0B76" w:rsidRPr="008B12FD" w:rsidRDefault="009F0B76" w:rsidP="009F0B76">
      <w:pPr>
        <w:spacing w:after="0" w:line="480" w:lineRule="auto"/>
        <w:jc w:val="both"/>
        <w:rPr>
          <w:rFonts w:ascii="Palatino Linotype" w:hAnsi="Palatino Linotype"/>
          <w:sz w:val="24"/>
          <w:szCs w:val="24"/>
        </w:rPr>
      </w:pPr>
    </w:p>
    <w:p w:rsidR="009F0B76" w:rsidRPr="008B12FD" w:rsidRDefault="009F0B76" w:rsidP="009F0B76">
      <w:pPr>
        <w:spacing w:after="0" w:line="276" w:lineRule="auto"/>
        <w:ind w:left="851" w:right="851"/>
        <w:jc w:val="both"/>
        <w:rPr>
          <w:rFonts w:ascii="Palatino Linotype" w:hAnsi="Palatino Linotype"/>
          <w:i/>
          <w:sz w:val="24"/>
          <w:szCs w:val="24"/>
        </w:rPr>
      </w:pPr>
      <w:r w:rsidRPr="008B12FD">
        <w:rPr>
          <w:rFonts w:ascii="Palatino Linotype" w:hAnsi="Palatino Linotype"/>
          <w:i/>
          <w:sz w:val="24"/>
          <w:szCs w:val="24"/>
        </w:rPr>
        <w:t xml:space="preserve">“Artículo 195. En la tramitación del recurso de revisión se aplicarán supletoriamente las disposiciones contenidas en el </w:t>
      </w:r>
      <w:r w:rsidRPr="008B12FD">
        <w:rPr>
          <w:rFonts w:ascii="Palatino Linotype" w:hAnsi="Palatino Linotype"/>
          <w:b/>
          <w:i/>
          <w:sz w:val="24"/>
          <w:szCs w:val="24"/>
          <w:u w:val="single"/>
        </w:rPr>
        <w:t>Código de Procedimientos Administrativos del Estado de México</w:t>
      </w:r>
      <w:r w:rsidRPr="008B12FD">
        <w:rPr>
          <w:rFonts w:ascii="Palatino Linotype" w:hAnsi="Palatino Linotype"/>
          <w:i/>
          <w:sz w:val="24"/>
          <w:szCs w:val="24"/>
        </w:rPr>
        <w:t>.”</w:t>
      </w:r>
    </w:p>
    <w:p w:rsidR="009F0B76" w:rsidRPr="008B12FD" w:rsidRDefault="009F0B76" w:rsidP="009F0B76">
      <w:pPr>
        <w:spacing w:after="0" w:line="276" w:lineRule="auto"/>
        <w:ind w:left="851" w:right="851"/>
        <w:jc w:val="both"/>
        <w:rPr>
          <w:rFonts w:ascii="Palatino Linotype" w:hAnsi="Palatino Linotype"/>
          <w:i/>
          <w:sz w:val="24"/>
          <w:szCs w:val="24"/>
        </w:rPr>
      </w:pPr>
    </w:p>
    <w:p w:rsidR="009F0B76" w:rsidRPr="008B12FD" w:rsidRDefault="009F0B76" w:rsidP="009F0B76">
      <w:pPr>
        <w:spacing w:after="0" w:line="276" w:lineRule="auto"/>
        <w:ind w:left="851" w:right="851"/>
        <w:jc w:val="both"/>
        <w:rPr>
          <w:rFonts w:ascii="Palatino Linotype" w:hAnsi="Palatino Linotype"/>
          <w:i/>
          <w:sz w:val="24"/>
          <w:szCs w:val="24"/>
        </w:rPr>
      </w:pPr>
      <w:r w:rsidRPr="008B12FD">
        <w:rPr>
          <w:rFonts w:ascii="Palatino Linotype" w:hAnsi="Palatino Linotype"/>
          <w:i/>
          <w:sz w:val="24"/>
          <w:szCs w:val="24"/>
        </w:rPr>
        <w:t xml:space="preserve">“Artículo 18.- </w:t>
      </w:r>
      <w:r w:rsidRPr="008B12FD">
        <w:rPr>
          <w:rFonts w:ascii="Palatino Linotype" w:hAnsi="Palatino Linotype"/>
          <w:b/>
          <w:i/>
          <w:sz w:val="24"/>
          <w:szCs w:val="24"/>
          <w:u w:val="single"/>
        </w:rPr>
        <w:t>La autoridad administrativa</w:t>
      </w:r>
      <w:r w:rsidRPr="008B12FD">
        <w:rPr>
          <w:rFonts w:ascii="Palatino Linotype" w:hAnsi="Palatino Linotype"/>
          <w:i/>
          <w:sz w:val="24"/>
          <w:szCs w:val="24"/>
        </w:rPr>
        <w:t xml:space="preserve"> o el Tribunal </w:t>
      </w:r>
      <w:r w:rsidRPr="008B12FD">
        <w:rPr>
          <w:rFonts w:ascii="Palatino Linotype" w:hAnsi="Palatino Linotype"/>
          <w:b/>
          <w:i/>
          <w:sz w:val="24"/>
          <w:szCs w:val="24"/>
          <w:u w:val="single"/>
        </w:rPr>
        <w:t>acordarán la acumulación</w:t>
      </w:r>
      <w:r w:rsidRPr="008B12FD">
        <w:rPr>
          <w:rFonts w:ascii="Palatino Linotype" w:hAnsi="Palatino Linotype"/>
          <w:i/>
          <w:sz w:val="24"/>
          <w:szCs w:val="24"/>
        </w:rPr>
        <w:t xml:space="preserve"> de los expedientes del procedimiento y proceso administrativo que ante ellos se sigan</w:t>
      </w:r>
      <w:r w:rsidRPr="008B12FD">
        <w:rPr>
          <w:rFonts w:ascii="Palatino Linotype" w:hAnsi="Palatino Linotype"/>
          <w:b/>
          <w:i/>
          <w:sz w:val="24"/>
          <w:szCs w:val="24"/>
          <w:u w:val="single"/>
        </w:rPr>
        <w:t>, de oficio</w:t>
      </w:r>
      <w:r w:rsidRPr="008B12FD">
        <w:rPr>
          <w:rFonts w:ascii="Palatino Linotype" w:hAnsi="Palatino Linotype"/>
          <w:i/>
          <w:sz w:val="24"/>
          <w:szCs w:val="24"/>
        </w:rPr>
        <w:t xml:space="preserve"> o a petición de parte, </w:t>
      </w:r>
      <w:r w:rsidRPr="008B12FD">
        <w:rPr>
          <w:rFonts w:ascii="Palatino Linotype" w:hAnsi="Palatino Linotype"/>
          <w:b/>
          <w:i/>
          <w:sz w:val="24"/>
          <w:szCs w:val="24"/>
          <w:u w:val="single"/>
        </w:rPr>
        <w:t>cuando las partes o los actos administrativos sean iguales, se trate de actos conexos o resulte conveniente el trámite unificado de los asuntos</w:t>
      </w:r>
      <w:r w:rsidRPr="008B12FD">
        <w:rPr>
          <w:rFonts w:ascii="Palatino Linotype" w:hAnsi="Palatino Linotype"/>
          <w:i/>
          <w:sz w:val="24"/>
          <w:szCs w:val="24"/>
        </w:rPr>
        <w:t>, para evitar la emisión de resoluciones contradictorias. La misma regla se aplicará, en lo conducente, para la separación de los expedientes.”</w:t>
      </w:r>
    </w:p>
    <w:p w:rsidR="009F0B76" w:rsidRPr="008B12FD" w:rsidRDefault="009F0B76" w:rsidP="009F0B76">
      <w:pPr>
        <w:spacing w:after="0" w:line="360" w:lineRule="auto"/>
        <w:ind w:left="851" w:right="851"/>
        <w:jc w:val="both"/>
        <w:rPr>
          <w:rFonts w:ascii="Palatino Linotype" w:hAnsi="Palatino Linotype"/>
          <w:i/>
          <w:sz w:val="24"/>
          <w:szCs w:val="24"/>
        </w:rPr>
      </w:pPr>
    </w:p>
    <w:p w:rsidR="006168E4" w:rsidRPr="008B12FD" w:rsidRDefault="009F0B76" w:rsidP="00844569">
      <w:pPr>
        <w:spacing w:before="240" w:line="360" w:lineRule="auto"/>
        <w:jc w:val="both"/>
        <w:rPr>
          <w:rFonts w:ascii="Palatino Linotype" w:hAnsi="Palatino Linotype" w:cs="Arial"/>
          <w:b/>
          <w:sz w:val="24"/>
          <w:szCs w:val="24"/>
        </w:rPr>
      </w:pPr>
      <w:r w:rsidRPr="008B12FD">
        <w:rPr>
          <w:rFonts w:ascii="Palatino Linotype" w:hAnsi="Palatino Linotype" w:cs="Arial"/>
          <w:b/>
          <w:sz w:val="28"/>
        </w:rPr>
        <w:t>S</w:t>
      </w:r>
      <w:r w:rsidR="00E01452" w:rsidRPr="008B12FD">
        <w:rPr>
          <w:rFonts w:ascii="Palatino Linotype" w:hAnsi="Palatino Linotype" w:cs="Arial"/>
          <w:b/>
          <w:sz w:val="28"/>
        </w:rPr>
        <w:t>EXTO</w:t>
      </w:r>
      <w:r w:rsidR="006168E4" w:rsidRPr="008B12FD">
        <w:rPr>
          <w:rFonts w:ascii="Palatino Linotype" w:hAnsi="Palatino Linotype" w:cs="Arial"/>
          <w:b/>
          <w:sz w:val="24"/>
          <w:szCs w:val="24"/>
        </w:rPr>
        <w:t xml:space="preserve">. </w:t>
      </w:r>
      <w:r w:rsidR="006168E4" w:rsidRPr="008B12FD">
        <w:rPr>
          <w:rFonts w:ascii="Palatino Linotype" w:hAnsi="Palatino Linotype" w:cs="Arial"/>
          <w:b/>
          <w:sz w:val="28"/>
          <w:szCs w:val="28"/>
        </w:rPr>
        <w:t>De la etapa de instrucción.</w:t>
      </w:r>
    </w:p>
    <w:p w:rsidR="000D3C75" w:rsidRPr="008B12FD" w:rsidRDefault="000D3C75" w:rsidP="00844569">
      <w:pPr>
        <w:spacing w:before="240" w:line="360" w:lineRule="auto"/>
        <w:jc w:val="both"/>
        <w:rPr>
          <w:rFonts w:ascii="Palatino Linotype" w:hAnsi="Palatino Linotype" w:cs="Arial"/>
          <w:sz w:val="24"/>
          <w:szCs w:val="24"/>
        </w:rPr>
      </w:pPr>
      <w:r w:rsidRPr="008B12FD">
        <w:rPr>
          <w:rFonts w:ascii="Palatino Linotype" w:hAnsi="Palatino Linotype" w:cs="Arial"/>
          <w:sz w:val="24"/>
          <w:szCs w:val="24"/>
        </w:rPr>
        <w:t xml:space="preserve">Así, una vez transcurrido el término legal referido, el Sujeto Obligado, </w:t>
      </w:r>
      <w:r w:rsidR="005352A7">
        <w:rPr>
          <w:rFonts w:ascii="Palatino Linotype" w:hAnsi="Palatino Linotype" w:cs="Arial"/>
          <w:sz w:val="24"/>
          <w:szCs w:val="24"/>
        </w:rPr>
        <w:t xml:space="preserve">en fecha cuatro de septiembre del presente remitió </w:t>
      </w:r>
      <w:r w:rsidR="00787721">
        <w:rPr>
          <w:rFonts w:ascii="Palatino Linotype" w:hAnsi="Palatino Linotype" w:cs="Arial"/>
          <w:sz w:val="24"/>
          <w:szCs w:val="24"/>
        </w:rPr>
        <w:t xml:space="preserve">para </w:t>
      </w:r>
      <w:r w:rsidR="005352A7">
        <w:rPr>
          <w:rFonts w:ascii="Palatino Linotype" w:hAnsi="Palatino Linotype" w:cs="Arial"/>
          <w:sz w:val="24"/>
          <w:szCs w:val="24"/>
        </w:rPr>
        <w:t>todos los recursos informe</w:t>
      </w:r>
      <w:r w:rsidR="00787721">
        <w:rPr>
          <w:rFonts w:ascii="Palatino Linotype" w:hAnsi="Palatino Linotype" w:cs="Arial"/>
          <w:sz w:val="24"/>
          <w:szCs w:val="24"/>
        </w:rPr>
        <w:t>s</w:t>
      </w:r>
      <w:r w:rsidR="005352A7">
        <w:rPr>
          <w:rFonts w:ascii="Palatino Linotype" w:hAnsi="Palatino Linotype" w:cs="Arial"/>
          <w:sz w:val="24"/>
          <w:szCs w:val="24"/>
        </w:rPr>
        <w:t xml:space="preserve"> justificados, mismas que f</w:t>
      </w:r>
      <w:r w:rsidR="00787721">
        <w:rPr>
          <w:rFonts w:ascii="Palatino Linotype" w:hAnsi="Palatino Linotype" w:cs="Arial"/>
          <w:sz w:val="24"/>
          <w:szCs w:val="24"/>
        </w:rPr>
        <w:t>u</w:t>
      </w:r>
      <w:r w:rsidR="005352A7">
        <w:rPr>
          <w:rFonts w:ascii="Palatino Linotype" w:hAnsi="Palatino Linotype" w:cs="Arial"/>
          <w:sz w:val="24"/>
          <w:szCs w:val="24"/>
        </w:rPr>
        <w:t>er</w:t>
      </w:r>
      <w:r w:rsidR="00787721">
        <w:rPr>
          <w:rFonts w:ascii="Palatino Linotype" w:hAnsi="Palatino Linotype" w:cs="Arial"/>
          <w:sz w:val="24"/>
          <w:szCs w:val="24"/>
        </w:rPr>
        <w:t>on puestas a la vista</w:t>
      </w:r>
      <w:r w:rsidR="002E1525" w:rsidRPr="008B12FD">
        <w:rPr>
          <w:rFonts w:ascii="Palatino Linotype" w:hAnsi="Palatino Linotype" w:cs="Arial"/>
          <w:sz w:val="24"/>
          <w:szCs w:val="24"/>
        </w:rPr>
        <w:t>, sin que se advirtieran manifestaciones de la parte recurrente</w:t>
      </w:r>
      <w:r w:rsidR="00BF1825" w:rsidRPr="008B12FD">
        <w:rPr>
          <w:rFonts w:ascii="Palatino Linotype" w:hAnsi="Palatino Linotype" w:cs="Arial"/>
          <w:sz w:val="24"/>
          <w:szCs w:val="24"/>
        </w:rPr>
        <w:t>;</w:t>
      </w:r>
      <w:r w:rsidR="0094329D" w:rsidRPr="008B12FD">
        <w:rPr>
          <w:rFonts w:ascii="Palatino Linotype" w:hAnsi="Palatino Linotype" w:cs="Arial"/>
          <w:sz w:val="24"/>
          <w:szCs w:val="24"/>
        </w:rPr>
        <w:t xml:space="preserve"> </w:t>
      </w:r>
      <w:r w:rsidRPr="008B12FD">
        <w:rPr>
          <w:rFonts w:ascii="Palatino Linotype" w:hAnsi="Palatino Linotype" w:cs="Arial"/>
          <w:sz w:val="24"/>
          <w:szCs w:val="24"/>
        </w:rPr>
        <w:t xml:space="preserve">por lo cual se decretó el cierre de instrucción con fecha </w:t>
      </w:r>
      <w:r w:rsidR="0043137C">
        <w:rPr>
          <w:rFonts w:ascii="Palatino Linotype" w:hAnsi="Palatino Linotype" w:cs="Arial"/>
          <w:sz w:val="24"/>
          <w:szCs w:val="24"/>
        </w:rPr>
        <w:t xml:space="preserve">dieciocho de septiembre </w:t>
      </w:r>
      <w:r w:rsidR="006E53D8" w:rsidRPr="008B12FD">
        <w:rPr>
          <w:rFonts w:ascii="Palatino Linotype" w:hAnsi="Palatino Linotype" w:cs="Arial"/>
          <w:sz w:val="24"/>
          <w:szCs w:val="24"/>
        </w:rPr>
        <w:t xml:space="preserve">de </w:t>
      </w:r>
      <w:r w:rsidRPr="008B12FD">
        <w:rPr>
          <w:rFonts w:ascii="Palatino Linotype" w:hAnsi="Palatino Linotype" w:cs="Arial"/>
          <w:sz w:val="24"/>
          <w:szCs w:val="24"/>
        </w:rPr>
        <w:t>los corrientes, en términos del artículo 185 Fracción VI de la Ley de Transparencia y Acceso a la Información Pública del Estado de México y Municipios, iniciando el término legal para dictar resolución definitiva del asunto.</w:t>
      </w:r>
    </w:p>
    <w:p w:rsidR="00CA52B7" w:rsidRPr="008B12FD" w:rsidRDefault="00CA52B7" w:rsidP="00844569">
      <w:pPr>
        <w:spacing w:before="240" w:line="360" w:lineRule="auto"/>
        <w:jc w:val="both"/>
        <w:rPr>
          <w:rFonts w:ascii="Palatino Linotype" w:hAnsi="Palatino Linotype" w:cs="Arial"/>
          <w:sz w:val="24"/>
          <w:szCs w:val="24"/>
        </w:rPr>
      </w:pPr>
    </w:p>
    <w:p w:rsidR="00921DB9" w:rsidRPr="008B12FD" w:rsidRDefault="00921DB9" w:rsidP="00844569">
      <w:pPr>
        <w:spacing w:before="240" w:line="360" w:lineRule="auto"/>
        <w:jc w:val="both"/>
        <w:rPr>
          <w:rFonts w:ascii="Palatino Linotype" w:hAnsi="Palatino Linotype" w:cs="Arial"/>
          <w:sz w:val="24"/>
          <w:szCs w:val="24"/>
        </w:rPr>
      </w:pPr>
    </w:p>
    <w:p w:rsidR="006168E4" w:rsidRPr="008B12FD" w:rsidRDefault="006168E4" w:rsidP="00844569">
      <w:pPr>
        <w:spacing w:before="240" w:line="360" w:lineRule="auto"/>
        <w:jc w:val="center"/>
        <w:rPr>
          <w:rFonts w:ascii="Palatino Linotype" w:hAnsi="Palatino Linotype" w:cs="Arial"/>
          <w:b/>
          <w:sz w:val="24"/>
        </w:rPr>
      </w:pPr>
      <w:r w:rsidRPr="008B12FD">
        <w:rPr>
          <w:rFonts w:ascii="Palatino Linotype" w:hAnsi="Palatino Linotype" w:cs="Arial"/>
          <w:b/>
          <w:sz w:val="24"/>
        </w:rPr>
        <w:t xml:space="preserve">C O N S I D E R A N D O </w:t>
      </w:r>
    </w:p>
    <w:p w:rsidR="006168E4" w:rsidRPr="008B12FD" w:rsidRDefault="006168E4" w:rsidP="00844569">
      <w:pPr>
        <w:spacing w:before="240" w:line="360" w:lineRule="auto"/>
        <w:jc w:val="both"/>
        <w:rPr>
          <w:rFonts w:ascii="Palatino Linotype" w:hAnsi="Palatino Linotype" w:cs="Arial"/>
          <w:sz w:val="24"/>
        </w:rPr>
      </w:pPr>
      <w:r w:rsidRPr="008B12FD">
        <w:rPr>
          <w:rFonts w:ascii="Palatino Linotype" w:hAnsi="Palatino Linotype" w:cs="Arial"/>
          <w:b/>
          <w:sz w:val="28"/>
        </w:rPr>
        <w:t>PRIMERO.</w:t>
      </w:r>
      <w:r w:rsidRPr="008B12FD">
        <w:rPr>
          <w:rFonts w:ascii="Palatino Linotype" w:hAnsi="Palatino Linotype" w:cs="Arial"/>
          <w:b/>
        </w:rPr>
        <w:t xml:space="preserve"> </w:t>
      </w:r>
      <w:r w:rsidRPr="008B12FD">
        <w:rPr>
          <w:rFonts w:ascii="Palatino Linotype" w:hAnsi="Palatino Linotype" w:cs="Arial"/>
          <w:b/>
          <w:sz w:val="28"/>
          <w:szCs w:val="28"/>
        </w:rPr>
        <w:t>De la competencia</w:t>
      </w:r>
      <w:r w:rsidRPr="008B12FD">
        <w:rPr>
          <w:rFonts w:ascii="Palatino Linotype" w:hAnsi="Palatino Linotype" w:cs="Arial"/>
          <w:sz w:val="28"/>
          <w:szCs w:val="28"/>
        </w:rPr>
        <w:t>.</w:t>
      </w:r>
    </w:p>
    <w:p w:rsidR="006168E4" w:rsidRPr="008B12FD" w:rsidRDefault="006168E4" w:rsidP="00844569">
      <w:pPr>
        <w:spacing w:before="240" w:line="360" w:lineRule="auto"/>
        <w:jc w:val="both"/>
        <w:rPr>
          <w:rFonts w:ascii="Palatino Linotype" w:hAnsi="Palatino Linotype" w:cs="Arial"/>
          <w:sz w:val="24"/>
        </w:rPr>
      </w:pPr>
      <w:r w:rsidRPr="008B12FD">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100C88" w:rsidRPr="008B12FD">
        <w:rPr>
          <w:rFonts w:ascii="Palatino Linotype" w:hAnsi="Palatino Linotype" w:cs="Arial"/>
          <w:sz w:val="24"/>
        </w:rPr>
        <w:t>los</w:t>
      </w:r>
      <w:r w:rsidRPr="008B12FD">
        <w:rPr>
          <w:rFonts w:ascii="Palatino Linotype" w:hAnsi="Palatino Linotype" w:cs="Arial"/>
          <w:sz w:val="24"/>
        </w:rPr>
        <w:t xml:space="preserve"> presente</w:t>
      </w:r>
      <w:r w:rsidR="00100C88" w:rsidRPr="008B12FD">
        <w:rPr>
          <w:rFonts w:ascii="Palatino Linotype" w:hAnsi="Palatino Linotype" w:cs="Arial"/>
          <w:sz w:val="24"/>
        </w:rPr>
        <w:t>s</w:t>
      </w:r>
      <w:r w:rsidRPr="008B12FD">
        <w:rPr>
          <w:rFonts w:ascii="Palatino Linotype" w:hAnsi="Palatino Linotype" w:cs="Arial"/>
          <w:sz w:val="24"/>
        </w:rPr>
        <w:t xml:space="preserve"> recurso</w:t>
      </w:r>
      <w:r w:rsidR="00100C88" w:rsidRPr="008B12FD">
        <w:rPr>
          <w:rFonts w:ascii="Palatino Linotype" w:hAnsi="Palatino Linotype" w:cs="Arial"/>
          <w:sz w:val="24"/>
        </w:rPr>
        <w:t>s</w:t>
      </w:r>
      <w:r w:rsidRPr="008B12FD">
        <w:rPr>
          <w:rFonts w:ascii="Palatino Linotype" w:hAnsi="Palatino Linotype" w:cs="Arial"/>
          <w:sz w:val="24"/>
        </w:rPr>
        <w:t xml:space="preserve"> de revisión interpuesto</w:t>
      </w:r>
      <w:r w:rsidR="00100C88" w:rsidRPr="008B12FD">
        <w:rPr>
          <w:rFonts w:ascii="Palatino Linotype" w:hAnsi="Palatino Linotype" w:cs="Arial"/>
          <w:sz w:val="24"/>
        </w:rPr>
        <w:t>s</w:t>
      </w:r>
      <w:r w:rsidRPr="008B12FD">
        <w:rPr>
          <w:rFonts w:ascii="Palatino Linotype" w:hAnsi="Palatino Linotype" w:cs="Arial"/>
          <w:sz w:val="24"/>
        </w:rPr>
        <w:t xml:space="preserve"> por </w:t>
      </w:r>
      <w:r w:rsidR="00100C88" w:rsidRPr="008B12FD">
        <w:rPr>
          <w:rFonts w:ascii="Palatino Linotype" w:hAnsi="Palatino Linotype" w:cs="Arial"/>
          <w:sz w:val="24"/>
        </w:rPr>
        <w:t>La</w:t>
      </w:r>
      <w:r w:rsidRPr="008B12FD">
        <w:rPr>
          <w:rFonts w:ascii="Palatino Linotype" w:hAnsi="Palatino Linotype" w:cs="Arial"/>
          <w:sz w:val="24"/>
        </w:rPr>
        <w:t xml:space="preserve"> Recurrente</w:t>
      </w:r>
      <w:r w:rsidRPr="008B12FD">
        <w:rPr>
          <w:rFonts w:ascii="Palatino Linotype" w:hAnsi="Palatino Linotype" w:cs="Arial"/>
          <w:b/>
          <w:sz w:val="24"/>
          <w:szCs w:val="24"/>
        </w:rPr>
        <w:t xml:space="preserve"> </w:t>
      </w:r>
      <w:r w:rsidRPr="008B12FD">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8B12FD">
        <w:rPr>
          <w:rFonts w:ascii="Palatino Linotype" w:hAnsi="Palatino Linotype" w:cs="Arial"/>
          <w:sz w:val="24"/>
        </w:rPr>
        <w:t xml:space="preserve">vigésimo, vigésimo primero y vigésimo segundo </w:t>
      </w:r>
      <w:r w:rsidRPr="008B12FD">
        <w:rPr>
          <w:rFonts w:ascii="Palatino Linotype" w:hAnsi="Palatino Linotype" w:cs="Arial"/>
          <w:sz w:val="24"/>
        </w:rPr>
        <w:t xml:space="preserve">fracción IV de la Constitución Política del Estado Libre y Soberano de México, </w:t>
      </w:r>
      <w:r w:rsidRPr="008B12FD">
        <w:rPr>
          <w:rFonts w:ascii="Palatino Linotype" w:hAnsi="Palatino Linotype" w:cs="Arial"/>
          <w:sz w:val="24"/>
          <w:szCs w:val="24"/>
        </w:rPr>
        <w:t xml:space="preserve">1, 2 fracción II, 13, 29, 36 fracciones II y III, 176, 178, 179 fracción I, 181 párrafo tercero, 182, 185, 188 y 194 </w:t>
      </w:r>
      <w:r w:rsidRPr="008B12FD">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168E4" w:rsidRPr="008B12FD" w:rsidRDefault="006168E4" w:rsidP="00844569">
      <w:pPr>
        <w:spacing w:before="240" w:line="360" w:lineRule="auto"/>
        <w:jc w:val="both"/>
        <w:rPr>
          <w:rFonts w:ascii="Palatino Linotype" w:hAnsi="Palatino Linotype" w:cs="Arial"/>
          <w:sz w:val="24"/>
        </w:rPr>
      </w:pPr>
    </w:p>
    <w:p w:rsidR="006168E4" w:rsidRPr="008B12FD" w:rsidRDefault="0043137C" w:rsidP="0084456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006168E4" w:rsidRPr="008B12FD">
        <w:rPr>
          <w:rFonts w:ascii="Palatino Linotype" w:hAnsi="Palatino Linotype" w:cs="Arial"/>
          <w:b/>
        </w:rPr>
        <w:t xml:space="preserve">. </w:t>
      </w:r>
      <w:r w:rsidR="006168E4" w:rsidRPr="008B12FD">
        <w:rPr>
          <w:rFonts w:ascii="Palatino Linotype" w:hAnsi="Palatino Linotype" w:cs="Arial"/>
          <w:b/>
          <w:sz w:val="28"/>
          <w:szCs w:val="28"/>
        </w:rPr>
        <w:t>Sobre los alcances del recurso de revisión.</w:t>
      </w:r>
      <w:r w:rsidR="006168E4" w:rsidRPr="008B12FD">
        <w:rPr>
          <w:rFonts w:ascii="Palatino Linotype" w:hAnsi="Palatino Linotype" w:cs="Arial"/>
          <w:b/>
        </w:rPr>
        <w:t xml:space="preserve"> </w:t>
      </w:r>
    </w:p>
    <w:p w:rsidR="006168E4" w:rsidRPr="008B12FD"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sidRPr="008B12FD">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8B12FD">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510DB" w:rsidRPr="008B12FD" w:rsidRDefault="00F510DB" w:rsidP="00661753">
      <w:pPr>
        <w:tabs>
          <w:tab w:val="left" w:pos="709"/>
        </w:tabs>
        <w:spacing w:before="240" w:line="360" w:lineRule="auto"/>
        <w:ind w:right="51"/>
        <w:jc w:val="both"/>
        <w:rPr>
          <w:rFonts w:ascii="Palatino Linotype" w:hAnsi="Palatino Linotype"/>
          <w:sz w:val="24"/>
          <w:szCs w:val="24"/>
        </w:rPr>
      </w:pPr>
    </w:p>
    <w:p w:rsidR="00845E2E" w:rsidRPr="005C39AD" w:rsidRDefault="00845E2E" w:rsidP="00845E2E">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b/>
          <w:sz w:val="28"/>
        </w:rPr>
        <w:t>TERCERO</w:t>
      </w:r>
      <w:r w:rsidRPr="005C39AD">
        <w:rPr>
          <w:rFonts w:ascii="Palatino Linotype" w:hAnsi="Palatino Linotype" w:cs="Arial"/>
          <w:b/>
        </w:rPr>
        <w:t>.</w:t>
      </w:r>
      <w:r w:rsidRPr="005C39AD">
        <w:rPr>
          <w:rFonts w:ascii="Palatino Linotype" w:hAnsi="Palatino Linotype" w:cs="Arial"/>
          <w:b/>
          <w:sz w:val="28"/>
        </w:rPr>
        <w:t xml:space="preserve"> Análisis de las causales de sobreseimiento</w:t>
      </w:r>
      <w:r w:rsidRPr="005C39AD">
        <w:rPr>
          <w:rFonts w:ascii="Palatino Linotype" w:hAnsi="Palatino Linotype" w:cs="Arial"/>
          <w:b/>
        </w:rPr>
        <w:t>.</w:t>
      </w:r>
      <w:r w:rsidRPr="005C39AD">
        <w:rPr>
          <w:rFonts w:ascii="Palatino Linotype" w:hAnsi="Palatino Linotype" w:cs="Arial"/>
        </w:rPr>
        <w:t xml:space="preserve"> </w:t>
      </w:r>
    </w:p>
    <w:p w:rsidR="00845E2E" w:rsidRPr="005C39AD" w:rsidRDefault="00845E2E" w:rsidP="00845E2E">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45E2E" w:rsidRPr="005C39AD" w:rsidRDefault="00845E2E" w:rsidP="00845E2E">
      <w:pPr>
        <w:tabs>
          <w:tab w:val="left" w:pos="709"/>
        </w:tabs>
        <w:spacing w:line="360" w:lineRule="auto"/>
        <w:jc w:val="both"/>
        <w:rPr>
          <w:rFonts w:ascii="Palatino Linotype" w:hAnsi="Palatino Linotype" w:cs="Arial"/>
          <w:sz w:val="24"/>
          <w:szCs w:val="24"/>
        </w:rPr>
      </w:pPr>
    </w:p>
    <w:p w:rsidR="00845E2E" w:rsidRPr="005C39AD" w:rsidRDefault="00845E2E" w:rsidP="00845E2E">
      <w:pPr>
        <w:tabs>
          <w:tab w:val="left" w:pos="709"/>
        </w:tabs>
        <w:spacing w:line="360" w:lineRule="auto"/>
        <w:jc w:val="both"/>
        <w:rPr>
          <w:rFonts w:ascii="Palatino Linotype" w:hAnsi="Palatino Linotype" w:cs="Arial"/>
          <w:sz w:val="24"/>
          <w:szCs w:val="24"/>
        </w:rPr>
      </w:pPr>
      <w:r w:rsidRPr="005C39AD">
        <w:rPr>
          <w:rFonts w:ascii="Palatino Linotype" w:hAnsi="Palatino Linotype" w:cs="Arial"/>
          <w:sz w:val="24"/>
          <w:szCs w:val="24"/>
        </w:rPr>
        <w:t>Resulta importante referir que la Ley de Transparencia Local vigente, en su artículo 192 contempla la figura jurídica del sobreseimiento, de la cual en específico sus hipótesis inmersas en las fracciones III y V refieren que el sujeto obligado responsable del acto lo modifique o revoque de tal manera que el recurso de revisión quede sin materia.</w:t>
      </w:r>
    </w:p>
    <w:p w:rsidR="00845E2E" w:rsidRPr="005C39AD" w:rsidRDefault="00845E2E" w:rsidP="00845E2E">
      <w:pPr>
        <w:tabs>
          <w:tab w:val="left" w:pos="709"/>
        </w:tabs>
        <w:spacing w:line="480" w:lineRule="auto"/>
        <w:jc w:val="both"/>
        <w:rPr>
          <w:rFonts w:ascii="Palatino Linotype" w:hAnsi="Palatino Linotype" w:cs="Arial"/>
          <w:sz w:val="24"/>
          <w:szCs w:val="24"/>
        </w:rPr>
      </w:pPr>
    </w:p>
    <w:p w:rsidR="00845E2E" w:rsidRPr="005C39AD" w:rsidRDefault="00845E2E" w:rsidP="00845E2E">
      <w:pPr>
        <w:tabs>
          <w:tab w:val="left" w:pos="709"/>
        </w:tabs>
        <w:spacing w:line="360" w:lineRule="auto"/>
        <w:jc w:val="both"/>
        <w:rPr>
          <w:rFonts w:ascii="Palatino Linotype" w:hAnsi="Palatino Linotype" w:cs="Arial"/>
          <w:sz w:val="24"/>
          <w:szCs w:val="24"/>
        </w:rPr>
      </w:pPr>
      <w:r w:rsidRPr="005C39AD">
        <w:rPr>
          <w:rFonts w:ascii="Palatino Linotype" w:hAnsi="Palatino Linotype" w:cs="Arial"/>
          <w:sz w:val="24"/>
          <w:szCs w:val="24"/>
        </w:rPr>
        <w:lastRenderedPageBreak/>
        <w:t>Así, para que se tenga por revocada o modifique el acto u omisión del sujeto obligado a efecto de que se quede sin materia el medio de impugnación, se debe realizar una valoración de la información remitida en informe de justificación o momento procesal específico, señalando para tales efectos las siguientes líneas que demuestran que el recurso de revisión se quedó sin materia.</w:t>
      </w:r>
    </w:p>
    <w:p w:rsidR="00F82CFF" w:rsidRDefault="00F82CFF" w:rsidP="00F642C2">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p>
    <w:p w:rsidR="00F32876" w:rsidRPr="005C39AD" w:rsidRDefault="00F32876" w:rsidP="00F32876">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sidRPr="005C39AD">
        <w:rPr>
          <w:rFonts w:ascii="Palatino Linotype" w:hAnsi="Palatino Linotype" w:cs="Arial"/>
          <w:color w:val="000000" w:themeColor="text1"/>
        </w:rPr>
        <w:t>Como se enunció en los antecedentes de la presente resolución, los requerimientos solicitados fueron los siguientes:</w:t>
      </w:r>
    </w:p>
    <w:p w:rsidR="00845E2E" w:rsidRDefault="00845E2E" w:rsidP="00F642C2">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p>
    <w:p w:rsidR="0043137C" w:rsidRDefault="006657D8" w:rsidP="00F642C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02961/INFOEM/IP/RR/2018 (</w:t>
      </w:r>
      <w:r w:rsidR="007246AF">
        <w:rPr>
          <w:rFonts w:ascii="Palatino Linotype" w:hAnsi="Palatino Linotype" w:cs="Arial"/>
          <w:b/>
        </w:rPr>
        <w:t xml:space="preserve">para la solicitud </w:t>
      </w:r>
      <w:r w:rsidR="00EB6371">
        <w:rPr>
          <w:rFonts w:ascii="Palatino Linotype" w:hAnsi="Palatino Linotype" w:cs="Arial"/>
          <w:b/>
        </w:rPr>
        <w:t>00402/PJUDICI/IP/2018)</w:t>
      </w:r>
    </w:p>
    <w:p w:rsidR="00EB6371" w:rsidRDefault="00EB6371" w:rsidP="00EB6371">
      <w:pPr>
        <w:spacing w:before="240" w:line="360" w:lineRule="auto"/>
        <w:ind w:right="850"/>
        <w:jc w:val="both"/>
        <w:rPr>
          <w:rFonts w:ascii="Palatino Linotype" w:hAnsi="Palatino Linotype"/>
          <w:i/>
          <w:color w:val="000000"/>
          <w:sz w:val="24"/>
          <w:szCs w:val="24"/>
        </w:rPr>
      </w:pPr>
      <w:r>
        <w:rPr>
          <w:rFonts w:ascii="Palatino Linotype" w:hAnsi="Palatino Linotype"/>
          <w:i/>
          <w:color w:val="000000"/>
          <w:sz w:val="24"/>
          <w:szCs w:val="24"/>
        </w:rPr>
        <w:t>“Cuantas Carpetas Administrativas se radicaron en los Juzgados de Control para celebrar Audiencia Inicial, en las que el Primer Respondiente es elemento de la Policía Municipal de Chimalhuacan. Del periodo comprendido del 1 de enero del año 2016 al 30 de junio del 2018. Información que deberá de estar desglosada por meses y por delitos.”</w:t>
      </w:r>
    </w:p>
    <w:p w:rsidR="006657D8" w:rsidRDefault="006657D8" w:rsidP="00F642C2">
      <w:pPr>
        <w:pStyle w:val="Prrafodelista"/>
        <w:autoSpaceDE w:val="0"/>
        <w:autoSpaceDN w:val="0"/>
        <w:adjustRightInd w:val="0"/>
        <w:spacing w:before="240" w:after="160" w:line="360" w:lineRule="auto"/>
        <w:ind w:left="0"/>
        <w:jc w:val="both"/>
        <w:rPr>
          <w:rFonts w:ascii="Palatino Linotype" w:hAnsi="Palatino Linotype" w:cs="Arial"/>
          <w:b/>
        </w:rPr>
      </w:pPr>
    </w:p>
    <w:p w:rsidR="006657D8" w:rsidRDefault="006657D8" w:rsidP="00F642C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02963/INFOEM/IP/RR/2018</w:t>
      </w:r>
      <w:r w:rsidR="00EB6371">
        <w:rPr>
          <w:rFonts w:ascii="Palatino Linotype" w:hAnsi="Palatino Linotype" w:cs="Arial"/>
          <w:b/>
        </w:rPr>
        <w:t xml:space="preserve"> (</w:t>
      </w:r>
      <w:r w:rsidR="007246AF">
        <w:rPr>
          <w:rFonts w:ascii="Palatino Linotype" w:hAnsi="Palatino Linotype" w:cs="Arial"/>
          <w:b/>
        </w:rPr>
        <w:t xml:space="preserve">para la solicitud </w:t>
      </w:r>
      <w:r w:rsidR="00EB6371">
        <w:rPr>
          <w:rFonts w:ascii="Palatino Linotype" w:hAnsi="Palatino Linotype" w:cs="Arial"/>
          <w:b/>
        </w:rPr>
        <w:t>00401/PJUDICI/IP/2018)</w:t>
      </w:r>
    </w:p>
    <w:p w:rsidR="00EB6371" w:rsidRDefault="00EB6371" w:rsidP="00EB6371">
      <w:pPr>
        <w:spacing w:before="240" w:line="360" w:lineRule="auto"/>
        <w:ind w:right="850"/>
        <w:jc w:val="both"/>
        <w:rPr>
          <w:rFonts w:ascii="Palatino Linotype" w:hAnsi="Palatino Linotype"/>
          <w:i/>
          <w:color w:val="000000"/>
          <w:sz w:val="24"/>
          <w:szCs w:val="24"/>
        </w:rPr>
      </w:pPr>
      <w:r>
        <w:rPr>
          <w:rFonts w:ascii="Palatino Linotype" w:hAnsi="Palatino Linotype"/>
          <w:i/>
          <w:color w:val="000000"/>
          <w:sz w:val="24"/>
          <w:szCs w:val="24"/>
        </w:rPr>
        <w:t xml:space="preserve">“Cuantas Carpetas Administrativas se radicaron en los Juzgados de Control para celebrar Audiencia Inicial, en las que el Primer Respondiente es elemento de la Policía </w:t>
      </w:r>
      <w:r>
        <w:rPr>
          <w:rFonts w:ascii="Palatino Linotype" w:hAnsi="Palatino Linotype"/>
          <w:i/>
          <w:color w:val="000000"/>
          <w:sz w:val="24"/>
          <w:szCs w:val="24"/>
        </w:rPr>
        <w:lastRenderedPageBreak/>
        <w:t>Municipal de Ecatepec. Del periodo comprendido del 1 de enero del año 2016 al 30 de junio del 2018. Información que deberá de estar desglosada por meses y por delitos.”</w:t>
      </w:r>
    </w:p>
    <w:p w:rsidR="006657D8" w:rsidRDefault="006657D8" w:rsidP="00F642C2">
      <w:pPr>
        <w:pStyle w:val="Prrafodelista"/>
        <w:autoSpaceDE w:val="0"/>
        <w:autoSpaceDN w:val="0"/>
        <w:adjustRightInd w:val="0"/>
        <w:spacing w:before="240" w:after="160" w:line="360" w:lineRule="auto"/>
        <w:ind w:left="0"/>
        <w:jc w:val="both"/>
        <w:rPr>
          <w:rFonts w:ascii="Palatino Linotype" w:hAnsi="Palatino Linotype" w:cs="Arial"/>
          <w:b/>
        </w:rPr>
      </w:pPr>
    </w:p>
    <w:p w:rsidR="006657D8" w:rsidRDefault="006657D8" w:rsidP="00F642C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02964/INFOEM/IP/RR/2018</w:t>
      </w:r>
      <w:r w:rsidR="00EB6371">
        <w:rPr>
          <w:rFonts w:ascii="Palatino Linotype" w:hAnsi="Palatino Linotype" w:cs="Arial"/>
          <w:b/>
        </w:rPr>
        <w:t xml:space="preserve"> (para </w:t>
      </w:r>
      <w:r w:rsidR="007246AF">
        <w:rPr>
          <w:rFonts w:ascii="Palatino Linotype" w:hAnsi="Palatino Linotype" w:cs="Arial"/>
          <w:b/>
        </w:rPr>
        <w:t xml:space="preserve">la solicitud </w:t>
      </w:r>
      <w:r w:rsidR="00EB6371">
        <w:rPr>
          <w:rFonts w:ascii="Palatino Linotype" w:hAnsi="Palatino Linotype" w:cs="Arial"/>
          <w:b/>
        </w:rPr>
        <w:t>00400/PJUDICI/IP/2018)</w:t>
      </w:r>
    </w:p>
    <w:p w:rsidR="00C96CC0" w:rsidRDefault="00C96CC0" w:rsidP="00C96CC0">
      <w:pPr>
        <w:spacing w:before="240" w:line="360" w:lineRule="auto"/>
        <w:ind w:right="850"/>
        <w:jc w:val="both"/>
        <w:rPr>
          <w:rFonts w:ascii="Palatino Linotype" w:hAnsi="Palatino Linotype"/>
          <w:i/>
          <w:color w:val="000000"/>
          <w:sz w:val="24"/>
          <w:szCs w:val="24"/>
        </w:rPr>
      </w:pPr>
      <w:r>
        <w:rPr>
          <w:rFonts w:ascii="Palatino Linotype" w:hAnsi="Palatino Linotype"/>
          <w:i/>
          <w:color w:val="000000"/>
          <w:sz w:val="24"/>
          <w:szCs w:val="24"/>
        </w:rPr>
        <w:t xml:space="preserve">“Cuantas Carpetas Administrativas se radicaron en los Juzgados de Control para </w:t>
      </w:r>
      <w:r w:rsidRPr="00F32876">
        <w:rPr>
          <w:rFonts w:ascii="Palatino Linotype" w:hAnsi="Palatino Linotype"/>
          <w:i/>
          <w:color w:val="000000"/>
          <w:sz w:val="24"/>
          <w:szCs w:val="24"/>
        </w:rPr>
        <w:t>celebrar Audiencia Inicial, en las que el Primer Respondiente es elemento de la Policía Municipal de Nezahualcóyotl. Del periodo comprendido del 1 de enero del año 2016 al 30 de junio del 2018. Información que deberá de estar desglosada por meses y por delitos.”</w:t>
      </w:r>
    </w:p>
    <w:p w:rsidR="006657D8" w:rsidRDefault="006657D8" w:rsidP="00F642C2">
      <w:pPr>
        <w:pStyle w:val="Prrafodelista"/>
        <w:autoSpaceDE w:val="0"/>
        <w:autoSpaceDN w:val="0"/>
        <w:adjustRightInd w:val="0"/>
        <w:spacing w:before="240" w:after="160" w:line="360" w:lineRule="auto"/>
        <w:ind w:left="0"/>
        <w:jc w:val="both"/>
        <w:rPr>
          <w:rFonts w:ascii="Palatino Linotype" w:hAnsi="Palatino Linotype" w:cs="Arial"/>
          <w:b/>
        </w:rPr>
      </w:pPr>
    </w:p>
    <w:p w:rsidR="00F32876" w:rsidRPr="005C39AD" w:rsidRDefault="00F32876" w:rsidP="00F32876">
      <w:pPr>
        <w:spacing w:before="240" w:line="360" w:lineRule="auto"/>
        <w:jc w:val="both"/>
        <w:rPr>
          <w:rFonts w:ascii="Palatino Linotype" w:hAnsi="Palatino Linotype" w:cs="Arial"/>
          <w:sz w:val="24"/>
          <w:szCs w:val="24"/>
        </w:rPr>
      </w:pPr>
      <w:r w:rsidRPr="005C39AD">
        <w:rPr>
          <w:rFonts w:ascii="Palatino Linotype" w:hAnsi="Palatino Linotype" w:cs="Arial"/>
          <w:sz w:val="24"/>
          <w:szCs w:val="24"/>
        </w:rPr>
        <w:t xml:space="preserve">De lo anterior, </w:t>
      </w:r>
      <w:r w:rsidRPr="005C39AD">
        <w:rPr>
          <w:rFonts w:ascii="Palatino Linotype" w:hAnsi="Palatino Linotype" w:cs="Arial"/>
          <w:b/>
          <w:sz w:val="24"/>
          <w:szCs w:val="24"/>
        </w:rPr>
        <w:t>EL SUJETO OBLIGADO</w:t>
      </w:r>
      <w:r w:rsidRPr="005C39AD">
        <w:rPr>
          <w:rFonts w:ascii="Palatino Linotype" w:hAnsi="Palatino Linotype" w:cs="Arial"/>
          <w:sz w:val="24"/>
          <w:szCs w:val="24"/>
        </w:rPr>
        <w:t xml:space="preserve"> señaló en respuesta que: </w:t>
      </w:r>
    </w:p>
    <w:p w:rsidR="00F32876" w:rsidRPr="005C71D1" w:rsidRDefault="00F32876" w:rsidP="00F32876">
      <w:pPr>
        <w:spacing w:before="240" w:after="240" w:line="360" w:lineRule="auto"/>
        <w:jc w:val="both"/>
        <w:rPr>
          <w:rFonts w:ascii="Palatino Linotype" w:hAnsi="Palatino Linotype" w:cs="Arial"/>
          <w:i/>
          <w:sz w:val="24"/>
          <w:szCs w:val="24"/>
        </w:rPr>
      </w:pPr>
    </w:p>
    <w:p w:rsidR="007246AF" w:rsidRDefault="007246AF" w:rsidP="007246A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02961/INFOEM/IP/RR/2018 (para para la solicitud 00402/PJUDICI/IP/2018)</w:t>
      </w:r>
    </w:p>
    <w:p w:rsidR="00F32876" w:rsidRPr="005C71D1" w:rsidRDefault="00F32876" w:rsidP="007246AF">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Pr="005C71D1">
        <w:rPr>
          <w:rFonts w:ascii="Palatino Linotype" w:hAnsi="Palatino Linotype" w:cs="Arial"/>
          <w:i/>
          <w:sz w:val="24"/>
          <w:szCs w:val="24"/>
        </w:rPr>
        <w:t xml:space="preserve">Se tiene por recibida, por medio del Sistema de Acceso a la Información Mexiquense (SAIMEX), la solicitud con número de folio 00402/PJUDICI/IP/2018. Visto el contenido de la solicitud en mérito, se hace de su conocimiento que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w:t>
      </w:r>
      <w:r w:rsidRPr="005C71D1">
        <w:rPr>
          <w:rFonts w:ascii="Palatino Linotype" w:hAnsi="Palatino Linotype" w:cs="Arial"/>
          <w:i/>
          <w:sz w:val="24"/>
          <w:szCs w:val="24"/>
        </w:rPr>
        <w:lastRenderedPageBreak/>
        <w:t>Ahora bien, acorde a lo rendido por la licenciada Adriana Cruz Anaya, Directora de Información y Estadística, quien informa que tras una revisión exhaustiva en las bases de datos, reportes, índices y variables que maneja dicha dirección, no se cuenta con alguno que permita identificar si el primer respondiente fue un elemento de cuerpo de policía municipal de Chimalhuacán. Sin más por el momento, reciba un cordial saludo.</w:t>
      </w:r>
      <w:r>
        <w:rPr>
          <w:rFonts w:ascii="Palatino Linotype" w:hAnsi="Palatino Linotype" w:cs="Arial"/>
          <w:i/>
          <w:sz w:val="24"/>
          <w:szCs w:val="24"/>
        </w:rPr>
        <w:t>”</w:t>
      </w:r>
    </w:p>
    <w:p w:rsidR="00F32876" w:rsidRDefault="00F32876" w:rsidP="0017256F">
      <w:pPr>
        <w:spacing w:line="360" w:lineRule="auto"/>
        <w:jc w:val="both"/>
        <w:rPr>
          <w:rFonts w:ascii="Palatino Linotype" w:hAnsi="Palatino Linotype"/>
          <w:sz w:val="24"/>
          <w:lang w:eastAsia="es-MX"/>
        </w:rPr>
      </w:pPr>
    </w:p>
    <w:p w:rsidR="007246AF" w:rsidRDefault="007246AF" w:rsidP="007246A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02963/INFOEM/IP/RR/2018 (para la solicitud 00401/PJUDICI/IP/2018)</w:t>
      </w:r>
    </w:p>
    <w:p w:rsidR="007246AF" w:rsidRDefault="007246AF" w:rsidP="007246AF">
      <w:pPr>
        <w:spacing w:before="240" w:after="240" w:line="360" w:lineRule="auto"/>
        <w:jc w:val="both"/>
        <w:rPr>
          <w:rFonts w:ascii="Palatino Linotype" w:hAnsi="Palatino Linotype" w:cs="Arial"/>
          <w:i/>
          <w:sz w:val="24"/>
          <w:szCs w:val="24"/>
        </w:rPr>
      </w:pPr>
      <w:r>
        <w:rPr>
          <w:rFonts w:ascii="Palatino Linotype" w:hAnsi="Palatino Linotype" w:cs="Arial"/>
          <w:i/>
          <w:sz w:val="24"/>
          <w:szCs w:val="24"/>
        </w:rPr>
        <w:t>“</w:t>
      </w:r>
      <w:r w:rsidRPr="005C71D1">
        <w:rPr>
          <w:rFonts w:ascii="Palatino Linotype" w:hAnsi="Palatino Linotype" w:cs="Arial"/>
          <w:i/>
          <w:sz w:val="24"/>
          <w:szCs w:val="24"/>
        </w:rPr>
        <w:t>Se tiene por recibida, por medio del Sistema de Acceso a la Información Mexiquense (SAIMEX), la solicitud con número de folio 00401/PJUDICI/IP/2018. Visto el contenido de la solicitud en mérito, se hace de su conocimiento que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Ahora bien, acorde a lo rendido por la licenciada Adriana Cruz Anaya, Directora de Información y Estadística, quien informa que tras una revisión exhaustiva en las bases de datos, reportes, índices y variables que maneja dicha dirección, no se cuenta con alguno que permita identificar si el primer respondiente fue un elemento de cuerpo de policía municipal de Chimalhuacán. Sin más por el momento, reciba un cordial saludo.</w:t>
      </w:r>
      <w:r>
        <w:rPr>
          <w:rFonts w:ascii="Palatino Linotype" w:hAnsi="Palatino Linotype" w:cs="Arial"/>
          <w:i/>
          <w:sz w:val="24"/>
          <w:szCs w:val="24"/>
        </w:rPr>
        <w:t>”</w:t>
      </w:r>
    </w:p>
    <w:p w:rsidR="007246AF" w:rsidRDefault="007246AF" w:rsidP="0017256F">
      <w:pPr>
        <w:spacing w:line="360" w:lineRule="auto"/>
        <w:jc w:val="both"/>
        <w:rPr>
          <w:rFonts w:ascii="Palatino Linotype" w:hAnsi="Palatino Linotype"/>
          <w:sz w:val="24"/>
          <w:lang w:eastAsia="es-MX"/>
        </w:rPr>
      </w:pPr>
    </w:p>
    <w:p w:rsidR="007246AF" w:rsidRDefault="007246AF" w:rsidP="007246AF">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rPr>
        <w:t>02964/INFOEM/IP/RR/2018 (para la solicitud 00400/PJUDICI/IP/2018)</w:t>
      </w:r>
    </w:p>
    <w:p w:rsidR="007246AF" w:rsidRDefault="007246AF" w:rsidP="007246AF">
      <w:pPr>
        <w:spacing w:before="240" w:after="240" w:line="360" w:lineRule="auto"/>
        <w:jc w:val="both"/>
        <w:rPr>
          <w:rFonts w:ascii="Palatino Linotype" w:hAnsi="Palatino Linotype" w:cs="Arial"/>
          <w:i/>
          <w:sz w:val="24"/>
          <w:szCs w:val="24"/>
        </w:rPr>
      </w:pPr>
      <w:r>
        <w:rPr>
          <w:rFonts w:ascii="Palatino Linotype" w:hAnsi="Palatino Linotype" w:cs="Arial"/>
          <w:i/>
          <w:sz w:val="24"/>
          <w:szCs w:val="24"/>
        </w:rPr>
        <w:lastRenderedPageBreak/>
        <w:t>“Se tiene por recibida, por medio del Sistema de Acceso a la Información Mexiquense (SAIMEX), la solicitud con número de folio 00400/PJUDICI/IP/2018. Visto el contenido de la solicitud en mérito, se hace de su conocimiento que el artículo 12 de la Ley de Transparencia y Acceso a la Información Pública del Estado de México y Municipios,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Ahora bien, acorde a lo rendido por la licenciada Adriana Cruz Anaya, Directora de Información y Estadística, quien informa que tras una revisión exhaustiva en las bases de datos, reportes, índices y variables que maneja dicha dirección, no se cuenta con alguno que permita identificar si el primer respondiente fue un elemento de cuerpo de policía municipal de Chimalhuacán. Sin más por el momento, reciba un cordial saludo.”</w:t>
      </w:r>
    </w:p>
    <w:p w:rsidR="007246AF" w:rsidRDefault="007246AF" w:rsidP="0017256F">
      <w:pPr>
        <w:spacing w:line="360" w:lineRule="auto"/>
        <w:jc w:val="both"/>
        <w:rPr>
          <w:rFonts w:ascii="Palatino Linotype" w:hAnsi="Palatino Linotype"/>
          <w:sz w:val="24"/>
          <w:lang w:eastAsia="es-MX"/>
        </w:rPr>
      </w:pPr>
    </w:p>
    <w:p w:rsidR="00F32876" w:rsidRDefault="00F32876" w:rsidP="00F32876">
      <w:pPr>
        <w:spacing w:before="240" w:line="360" w:lineRule="auto"/>
        <w:jc w:val="both"/>
        <w:rPr>
          <w:rFonts w:ascii="Palatino Linotype" w:hAnsi="Palatino Linotype" w:cs="Arial"/>
          <w:sz w:val="24"/>
          <w:szCs w:val="24"/>
        </w:rPr>
      </w:pPr>
      <w:r>
        <w:rPr>
          <w:rFonts w:ascii="Palatino Linotype" w:hAnsi="Palatino Linotype" w:cs="Arial"/>
          <w:sz w:val="24"/>
          <w:szCs w:val="24"/>
        </w:rPr>
        <w:t>Respuesta</w:t>
      </w:r>
      <w:r w:rsidR="007246AF">
        <w:rPr>
          <w:rFonts w:ascii="Palatino Linotype" w:hAnsi="Palatino Linotype" w:cs="Arial"/>
          <w:sz w:val="24"/>
          <w:szCs w:val="24"/>
        </w:rPr>
        <w:t>s</w:t>
      </w:r>
      <w:r>
        <w:rPr>
          <w:rFonts w:ascii="Palatino Linotype" w:hAnsi="Palatino Linotype" w:cs="Arial"/>
          <w:sz w:val="24"/>
          <w:szCs w:val="24"/>
        </w:rPr>
        <w:t xml:space="preserve"> que el particular considera que le resulta</w:t>
      </w:r>
      <w:r w:rsidR="007246AF">
        <w:rPr>
          <w:rFonts w:ascii="Palatino Linotype" w:hAnsi="Palatino Linotype" w:cs="Arial"/>
          <w:sz w:val="24"/>
          <w:szCs w:val="24"/>
        </w:rPr>
        <w:t>n</w:t>
      </w:r>
      <w:r>
        <w:rPr>
          <w:rFonts w:ascii="Palatino Linotype" w:hAnsi="Palatino Linotype" w:cs="Arial"/>
          <w:sz w:val="24"/>
          <w:szCs w:val="24"/>
        </w:rPr>
        <w:t xml:space="preserve"> desfavorable</w:t>
      </w:r>
      <w:r w:rsidR="007246AF">
        <w:rPr>
          <w:rFonts w:ascii="Palatino Linotype" w:hAnsi="Palatino Linotype" w:cs="Arial"/>
          <w:sz w:val="24"/>
          <w:szCs w:val="24"/>
        </w:rPr>
        <w:t>s</w:t>
      </w:r>
      <w:r>
        <w:rPr>
          <w:rFonts w:ascii="Palatino Linotype" w:hAnsi="Palatino Linotype" w:cs="Arial"/>
          <w:sz w:val="24"/>
          <w:szCs w:val="24"/>
        </w:rPr>
        <w:t xml:space="preserve"> y hace valer las siguientes razones o motivos de inconformidad.</w:t>
      </w:r>
    </w:p>
    <w:p w:rsidR="00F32876" w:rsidRDefault="00F32876" w:rsidP="0017256F">
      <w:pPr>
        <w:spacing w:line="360" w:lineRule="auto"/>
        <w:jc w:val="both"/>
        <w:rPr>
          <w:rFonts w:ascii="Palatino Linotype" w:hAnsi="Palatino Linotype"/>
          <w:sz w:val="24"/>
          <w:lang w:eastAsia="es-MX"/>
        </w:rPr>
      </w:pPr>
    </w:p>
    <w:p w:rsidR="007246AF" w:rsidRDefault="007246AF" w:rsidP="007246AF">
      <w:pPr>
        <w:spacing w:after="0" w:line="360" w:lineRule="auto"/>
        <w:jc w:val="both"/>
        <w:rPr>
          <w:rFonts w:ascii="Palatino Linotype" w:hAnsi="Palatino Linotype" w:cs="Arial"/>
          <w:b/>
          <w:sz w:val="24"/>
          <w:szCs w:val="24"/>
        </w:rPr>
      </w:pPr>
      <w:r>
        <w:rPr>
          <w:rFonts w:ascii="Palatino Linotype" w:hAnsi="Palatino Linotype" w:cs="Arial"/>
          <w:b/>
          <w:sz w:val="24"/>
          <w:szCs w:val="24"/>
        </w:rPr>
        <w:t>02961/INFOEM/IP/RR/2018</w:t>
      </w:r>
    </w:p>
    <w:p w:rsidR="007246AF" w:rsidRDefault="007246AF" w:rsidP="007246AF">
      <w:pPr>
        <w:spacing w:before="240" w:line="360" w:lineRule="auto"/>
        <w:jc w:val="both"/>
        <w:rPr>
          <w:rFonts w:ascii="Palatino Linotype" w:eastAsia="Times New Roman" w:hAnsi="Palatino Linotype" w:cs="Times New Roman"/>
          <w:b/>
          <w:sz w:val="24"/>
          <w:szCs w:val="24"/>
          <w:lang w:eastAsia="es-MX"/>
        </w:rPr>
      </w:pPr>
      <w:r>
        <w:rPr>
          <w:rFonts w:ascii="Palatino Linotype" w:eastAsia="Times New Roman" w:hAnsi="Palatino Linotype" w:cs="Times New Roman"/>
          <w:b/>
          <w:sz w:val="24"/>
          <w:szCs w:val="24"/>
          <w:lang w:eastAsia="es-MX"/>
        </w:rPr>
        <w:t xml:space="preserve">Razones o Motivos de Inconformidad: </w:t>
      </w:r>
    </w:p>
    <w:p w:rsidR="007246AF" w:rsidRDefault="007246AF" w:rsidP="007246AF">
      <w:pPr>
        <w:spacing w:before="240" w:line="360" w:lineRule="auto"/>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 xml:space="preserve">“La respuesta realizada por la Lic. Karla Veronica Villegas Hodgers mediante oficio sin número de fecha 10 de agosto de 2018, porque es falso que no tengan el registro de que corporación </w:t>
      </w:r>
      <w:r>
        <w:rPr>
          <w:rFonts w:ascii="Palatino Linotype" w:eastAsia="Times New Roman" w:hAnsi="Palatino Linotype" w:cs="Times New Roman"/>
          <w:i/>
          <w:sz w:val="24"/>
          <w:szCs w:val="24"/>
          <w:lang w:eastAsia="es-MX"/>
        </w:rPr>
        <w:lastRenderedPageBreak/>
        <w:t>policíaca es el Primer Respondiente en las carpeta que se inician ante el Juez de Control. Toda vez, que este dato entre otros, obra en los Libros de Gobierno de los Juzgados de Control”</w:t>
      </w:r>
    </w:p>
    <w:p w:rsidR="007246AF" w:rsidRDefault="007246AF" w:rsidP="007246AF">
      <w:pPr>
        <w:spacing w:after="0" w:line="360" w:lineRule="auto"/>
        <w:jc w:val="both"/>
        <w:rPr>
          <w:rFonts w:ascii="Palatino Linotype" w:hAnsi="Palatino Linotype" w:cs="Arial"/>
          <w:b/>
          <w:sz w:val="24"/>
          <w:szCs w:val="24"/>
        </w:rPr>
      </w:pPr>
    </w:p>
    <w:p w:rsidR="007246AF" w:rsidRDefault="007246AF" w:rsidP="007246AF">
      <w:pPr>
        <w:spacing w:after="0" w:line="360" w:lineRule="auto"/>
        <w:jc w:val="both"/>
        <w:rPr>
          <w:rFonts w:ascii="Palatino Linotype" w:hAnsi="Palatino Linotype" w:cs="Arial"/>
          <w:b/>
          <w:sz w:val="24"/>
          <w:szCs w:val="24"/>
        </w:rPr>
      </w:pPr>
      <w:r>
        <w:rPr>
          <w:rFonts w:ascii="Palatino Linotype" w:hAnsi="Palatino Linotype" w:cs="Arial"/>
          <w:b/>
          <w:sz w:val="24"/>
          <w:szCs w:val="24"/>
        </w:rPr>
        <w:t>02963/INFOEM/IP/RR/2018</w:t>
      </w:r>
    </w:p>
    <w:p w:rsidR="007246AF" w:rsidRDefault="007246AF" w:rsidP="007246AF">
      <w:pPr>
        <w:spacing w:before="240" w:line="360" w:lineRule="auto"/>
        <w:jc w:val="both"/>
        <w:rPr>
          <w:rFonts w:ascii="Palatino Linotype" w:eastAsia="Times New Roman" w:hAnsi="Palatino Linotype" w:cs="Times New Roman"/>
          <w:b/>
          <w:sz w:val="24"/>
          <w:szCs w:val="24"/>
          <w:lang w:eastAsia="es-MX"/>
        </w:rPr>
      </w:pPr>
      <w:r>
        <w:rPr>
          <w:rFonts w:ascii="Palatino Linotype" w:eastAsia="Times New Roman" w:hAnsi="Palatino Linotype" w:cs="Times New Roman"/>
          <w:b/>
          <w:sz w:val="24"/>
          <w:szCs w:val="24"/>
          <w:lang w:eastAsia="es-MX"/>
        </w:rPr>
        <w:t xml:space="preserve">Razones o Motivos de Inconformidad: </w:t>
      </w:r>
    </w:p>
    <w:p w:rsidR="007246AF" w:rsidRDefault="007246AF" w:rsidP="007246AF">
      <w:pPr>
        <w:spacing w:before="240" w:line="360" w:lineRule="auto"/>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 Y SE PIDIO INFORMACIÓN RESPECTO AL PRIMER RESPONDIENTE DEL MUNICIPIO DE ECATEPEC, Y SU RESPUESTA REFIERE AL MUNICIPIO DE CHIMALHUACAN.”</w:t>
      </w:r>
    </w:p>
    <w:p w:rsidR="007246AF" w:rsidRDefault="007246AF" w:rsidP="007246AF">
      <w:pPr>
        <w:spacing w:after="0" w:line="360" w:lineRule="auto"/>
        <w:jc w:val="both"/>
        <w:rPr>
          <w:rFonts w:ascii="Palatino Linotype" w:hAnsi="Palatino Linotype" w:cs="Arial"/>
          <w:b/>
          <w:sz w:val="24"/>
          <w:szCs w:val="24"/>
        </w:rPr>
      </w:pPr>
    </w:p>
    <w:p w:rsidR="007246AF" w:rsidRDefault="007246AF" w:rsidP="007246AF">
      <w:pPr>
        <w:spacing w:after="0" w:line="360" w:lineRule="auto"/>
        <w:jc w:val="both"/>
        <w:rPr>
          <w:rFonts w:ascii="Palatino Linotype" w:hAnsi="Palatino Linotype" w:cs="Arial"/>
          <w:b/>
          <w:sz w:val="24"/>
          <w:szCs w:val="24"/>
        </w:rPr>
      </w:pPr>
      <w:r>
        <w:rPr>
          <w:rFonts w:ascii="Palatino Linotype" w:hAnsi="Palatino Linotype" w:cs="Arial"/>
          <w:b/>
          <w:sz w:val="24"/>
          <w:szCs w:val="24"/>
        </w:rPr>
        <w:t>02964/INFOEM/IP/RR/2018</w:t>
      </w:r>
    </w:p>
    <w:p w:rsidR="007246AF" w:rsidRDefault="007246AF" w:rsidP="007246AF">
      <w:pPr>
        <w:spacing w:before="240" w:line="360" w:lineRule="auto"/>
        <w:jc w:val="both"/>
        <w:rPr>
          <w:rFonts w:ascii="Palatino Linotype" w:eastAsia="Times New Roman" w:hAnsi="Palatino Linotype" w:cs="Times New Roman"/>
          <w:b/>
          <w:sz w:val="24"/>
          <w:szCs w:val="24"/>
          <w:lang w:eastAsia="es-MX"/>
        </w:rPr>
      </w:pPr>
      <w:r>
        <w:rPr>
          <w:rFonts w:ascii="Palatino Linotype" w:eastAsia="Times New Roman" w:hAnsi="Palatino Linotype" w:cs="Times New Roman"/>
          <w:b/>
          <w:sz w:val="24"/>
          <w:szCs w:val="24"/>
          <w:lang w:eastAsia="es-MX"/>
        </w:rPr>
        <w:t xml:space="preserve">Razones o Motivos de Inconformidad: </w:t>
      </w:r>
    </w:p>
    <w:p w:rsidR="007246AF" w:rsidRDefault="007246AF" w:rsidP="007246AF">
      <w:pPr>
        <w:spacing w:before="240" w:line="360" w:lineRule="auto"/>
        <w:jc w:val="both"/>
        <w:rPr>
          <w:rFonts w:ascii="Palatino Linotype" w:eastAsia="Times New Roman" w:hAnsi="Palatino Linotype" w:cs="Times New Roman"/>
          <w:i/>
          <w:sz w:val="24"/>
          <w:szCs w:val="24"/>
          <w:lang w:eastAsia="es-MX"/>
        </w:rPr>
      </w:pPr>
      <w:r>
        <w:rPr>
          <w:rFonts w:ascii="Palatino Linotype" w:eastAsia="Times New Roman" w:hAnsi="Palatino Linotype" w:cs="Times New Roman"/>
          <w:i/>
          <w:sz w:val="24"/>
          <w:szCs w:val="24"/>
          <w:lang w:eastAsia="es-MX"/>
        </w:rPr>
        <w:t>“La respuesta realizada por la Lic. Karla Veronica Villegas Hodgers mediante oficio sin número de fecha 10 de agosto de 2018, porque es falso que no tengan el registro de que corporación policíaca es el Primer Respondiente en las carpeta que se inician ante el Juez de Control. Toda vez, que este dato entre otros, obra en los Libros de Gobierno de los Juzgados de Control. Y SE PIDIO INFORMACIÓN RESPECTO AL PRIMER RESPONDIENTE DEL MUNICIPIO DE NEZAHUALCOYOTL, Y SU RESPUESTA REFIERE AL MUNICIPIO DE CHIMALHUACAN.”</w:t>
      </w:r>
    </w:p>
    <w:p w:rsidR="00F32876" w:rsidRDefault="00F32876" w:rsidP="0017256F">
      <w:pPr>
        <w:spacing w:line="360" w:lineRule="auto"/>
        <w:jc w:val="both"/>
        <w:rPr>
          <w:rFonts w:ascii="Palatino Linotype" w:hAnsi="Palatino Linotype"/>
          <w:sz w:val="24"/>
          <w:lang w:eastAsia="es-MX"/>
        </w:rPr>
      </w:pPr>
    </w:p>
    <w:p w:rsidR="00635637" w:rsidRPr="005C39AD" w:rsidRDefault="00635637" w:rsidP="00635637">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Referencias anteriores, que devienen infundadas derivado de las consideraciones lógico-jurídicas que se desarrollarán en los párrafos subsecuentes, en el presente asunto.</w:t>
      </w:r>
    </w:p>
    <w:p w:rsidR="007246AF" w:rsidRDefault="007246AF" w:rsidP="0017256F">
      <w:pPr>
        <w:spacing w:line="360" w:lineRule="auto"/>
        <w:jc w:val="both"/>
        <w:rPr>
          <w:rFonts w:ascii="Palatino Linotype" w:hAnsi="Palatino Linotype"/>
          <w:sz w:val="24"/>
          <w:lang w:eastAsia="es-MX"/>
        </w:rPr>
      </w:pPr>
    </w:p>
    <w:p w:rsidR="007246AF" w:rsidRDefault="00635637" w:rsidP="0017256F">
      <w:pPr>
        <w:spacing w:line="360" w:lineRule="auto"/>
        <w:jc w:val="both"/>
        <w:rPr>
          <w:rFonts w:ascii="Palatino Linotype" w:hAnsi="Palatino Linotype"/>
          <w:sz w:val="24"/>
          <w:lang w:eastAsia="es-MX"/>
        </w:rPr>
      </w:pPr>
      <w:r>
        <w:rPr>
          <w:rFonts w:ascii="Palatino Linotype" w:hAnsi="Palatino Linotype"/>
          <w:sz w:val="24"/>
          <w:lang w:eastAsia="es-MX"/>
        </w:rPr>
        <w:t xml:space="preserve">Como se aprecia en los motivos de inconformidad, el particular refiere que en todos los casos que es falso que </w:t>
      </w:r>
      <w:r w:rsidRPr="00635637">
        <w:rPr>
          <w:rFonts w:ascii="Palatino Linotype" w:eastAsia="Times New Roman" w:hAnsi="Palatino Linotype" w:cs="Times New Roman"/>
          <w:sz w:val="24"/>
          <w:szCs w:val="24"/>
          <w:lang w:eastAsia="es-MX"/>
        </w:rPr>
        <w:t>no tengan el registro de que corporación policíaca es el Primer Respondiente en las carpeta que se inician ante el Juez de Control</w:t>
      </w:r>
      <w:r>
        <w:rPr>
          <w:rFonts w:ascii="Palatino Linotype" w:eastAsia="Times New Roman" w:hAnsi="Palatino Linotype" w:cs="Times New Roman"/>
          <w:sz w:val="24"/>
          <w:szCs w:val="24"/>
          <w:lang w:eastAsia="es-MX"/>
        </w:rPr>
        <w:t>, toda vez que, a su decir, este dato entre otros,</w:t>
      </w:r>
      <w:r w:rsidRPr="00635637">
        <w:rPr>
          <w:rFonts w:ascii="Palatino Linotype" w:eastAsia="Times New Roman" w:hAnsi="Palatino Linotype" w:cs="Times New Roman"/>
          <w:sz w:val="24"/>
          <w:szCs w:val="24"/>
          <w:lang w:eastAsia="es-MX"/>
        </w:rPr>
        <w:t xml:space="preserve"> obra en los Libros de Gobierno de los Juzgados de Control</w:t>
      </w:r>
      <w:r>
        <w:rPr>
          <w:rFonts w:ascii="Palatino Linotype" w:eastAsia="Times New Roman" w:hAnsi="Palatino Linotype" w:cs="Times New Roman"/>
          <w:sz w:val="24"/>
          <w:szCs w:val="24"/>
          <w:lang w:eastAsia="es-MX"/>
        </w:rPr>
        <w:t>.</w:t>
      </w:r>
    </w:p>
    <w:p w:rsidR="007246AF" w:rsidRDefault="007246AF" w:rsidP="0017256F">
      <w:pPr>
        <w:spacing w:line="360" w:lineRule="auto"/>
        <w:jc w:val="both"/>
        <w:rPr>
          <w:rFonts w:ascii="Palatino Linotype" w:hAnsi="Palatino Linotype"/>
          <w:sz w:val="24"/>
          <w:lang w:eastAsia="es-MX"/>
        </w:rPr>
      </w:pPr>
    </w:p>
    <w:p w:rsidR="00635637" w:rsidRPr="005C39AD" w:rsidRDefault="00635637" w:rsidP="00635637">
      <w:pPr>
        <w:spacing w:line="360" w:lineRule="auto"/>
        <w:jc w:val="both"/>
        <w:rPr>
          <w:rFonts w:ascii="Palatino Linotype" w:hAnsi="Palatino Linotype" w:cs="Arial"/>
          <w:sz w:val="24"/>
          <w:szCs w:val="24"/>
        </w:rPr>
      </w:pPr>
      <w:r>
        <w:rPr>
          <w:rFonts w:ascii="Palatino Linotype" w:hAnsi="Palatino Linotype"/>
          <w:sz w:val="24"/>
          <w:lang w:eastAsia="es-MX"/>
        </w:rPr>
        <w:t xml:space="preserve">Ahora bien, como se refirió en los antecedentes de la presente resolución, el sujeto obligado </w:t>
      </w:r>
      <w:r w:rsidR="00366962">
        <w:rPr>
          <w:rFonts w:ascii="Palatino Linotype" w:hAnsi="Palatino Linotype"/>
          <w:sz w:val="24"/>
          <w:lang w:eastAsia="es-MX"/>
        </w:rPr>
        <w:t xml:space="preserve">en </w:t>
      </w:r>
      <w:r>
        <w:rPr>
          <w:rFonts w:ascii="Palatino Linotype" w:hAnsi="Palatino Linotype"/>
          <w:sz w:val="24"/>
          <w:lang w:eastAsia="es-MX"/>
        </w:rPr>
        <w:t>l</w:t>
      </w:r>
      <w:r w:rsidR="00366962">
        <w:rPr>
          <w:rFonts w:ascii="Palatino Linotype" w:hAnsi="Palatino Linotype"/>
          <w:sz w:val="24"/>
          <w:lang w:eastAsia="es-MX"/>
        </w:rPr>
        <w:t>os</w:t>
      </w:r>
      <w:r>
        <w:rPr>
          <w:rFonts w:ascii="Palatino Linotype" w:hAnsi="Palatino Linotype"/>
          <w:sz w:val="24"/>
          <w:lang w:eastAsia="es-MX"/>
        </w:rPr>
        <w:t xml:space="preserve"> </w:t>
      </w:r>
      <w:r w:rsidRPr="005C39AD">
        <w:rPr>
          <w:rFonts w:ascii="Palatino Linotype" w:hAnsi="Palatino Linotype" w:cs="Arial"/>
          <w:sz w:val="24"/>
          <w:szCs w:val="24"/>
        </w:rPr>
        <w:t>Informe</w:t>
      </w:r>
      <w:r w:rsidR="00366962">
        <w:rPr>
          <w:rFonts w:ascii="Palatino Linotype" w:hAnsi="Palatino Linotype" w:cs="Arial"/>
          <w:sz w:val="24"/>
          <w:szCs w:val="24"/>
        </w:rPr>
        <w:t>s</w:t>
      </w:r>
      <w:r w:rsidRPr="005C39AD">
        <w:rPr>
          <w:rFonts w:ascii="Palatino Linotype" w:hAnsi="Palatino Linotype" w:cs="Arial"/>
          <w:sz w:val="24"/>
          <w:szCs w:val="24"/>
        </w:rPr>
        <w:t xml:space="preserve"> Justificado</w:t>
      </w:r>
      <w:r w:rsidR="00366962">
        <w:rPr>
          <w:rFonts w:ascii="Palatino Linotype" w:hAnsi="Palatino Linotype" w:cs="Arial"/>
          <w:sz w:val="24"/>
          <w:szCs w:val="24"/>
        </w:rPr>
        <w:t>s</w:t>
      </w:r>
      <w:r w:rsidRPr="005C39AD">
        <w:rPr>
          <w:rFonts w:ascii="Palatino Linotype" w:hAnsi="Palatino Linotype" w:cs="Arial"/>
          <w:sz w:val="24"/>
          <w:szCs w:val="24"/>
        </w:rPr>
        <w:t xml:space="preserve">, hizo llegar </w:t>
      </w:r>
      <w:r w:rsidR="009C58F6">
        <w:rPr>
          <w:rFonts w:ascii="Palatino Linotype" w:hAnsi="Palatino Linotype" w:cs="Arial"/>
          <w:sz w:val="24"/>
          <w:szCs w:val="24"/>
        </w:rPr>
        <w:t xml:space="preserve">información en los mismos términos en todos los casos, lo cual </w:t>
      </w:r>
      <w:r w:rsidRPr="005C39AD">
        <w:rPr>
          <w:rFonts w:ascii="Palatino Linotype" w:hAnsi="Palatino Linotype" w:cs="Arial"/>
          <w:sz w:val="24"/>
          <w:szCs w:val="24"/>
        </w:rPr>
        <w:t>se inserta a continuación</w:t>
      </w:r>
      <w:r w:rsidR="009C58F6">
        <w:rPr>
          <w:rFonts w:ascii="Palatino Linotype" w:hAnsi="Palatino Linotype" w:cs="Arial"/>
          <w:sz w:val="24"/>
          <w:szCs w:val="24"/>
        </w:rPr>
        <w:t xml:space="preserve"> </w:t>
      </w:r>
      <w:r>
        <w:rPr>
          <w:rFonts w:ascii="Palatino Linotype" w:hAnsi="Palatino Linotype" w:cs="Arial"/>
          <w:sz w:val="24"/>
          <w:szCs w:val="24"/>
        </w:rPr>
        <w:t xml:space="preserve">únicamente en extractos en virtud </w:t>
      </w:r>
      <w:r w:rsidR="009C58F6">
        <w:rPr>
          <w:rFonts w:ascii="Palatino Linotype" w:hAnsi="Palatino Linotype" w:cs="Arial"/>
          <w:sz w:val="24"/>
          <w:szCs w:val="24"/>
        </w:rPr>
        <w:t xml:space="preserve">de lo extenso y </w:t>
      </w:r>
      <w:r>
        <w:rPr>
          <w:rFonts w:ascii="Palatino Linotype" w:hAnsi="Palatino Linotype" w:cs="Arial"/>
          <w:sz w:val="24"/>
          <w:szCs w:val="24"/>
        </w:rPr>
        <w:t>de ser del conocimiento de las partes</w:t>
      </w:r>
      <w:r w:rsidRPr="005C39AD">
        <w:rPr>
          <w:rFonts w:ascii="Palatino Linotype" w:hAnsi="Palatino Linotype" w:cs="Arial"/>
          <w:sz w:val="24"/>
          <w:szCs w:val="24"/>
        </w:rPr>
        <w:t>:</w:t>
      </w:r>
    </w:p>
    <w:p w:rsidR="00635637" w:rsidRDefault="00635637" w:rsidP="0017256F">
      <w:pPr>
        <w:spacing w:line="360" w:lineRule="auto"/>
        <w:jc w:val="both"/>
        <w:rPr>
          <w:rFonts w:ascii="Palatino Linotype" w:hAnsi="Palatino Linotype"/>
          <w:sz w:val="24"/>
          <w:lang w:eastAsia="es-MX"/>
        </w:rPr>
      </w:pPr>
    </w:p>
    <w:p w:rsidR="00366962" w:rsidRPr="00366962" w:rsidRDefault="00366962" w:rsidP="00366962">
      <w:pPr>
        <w:pStyle w:val="Prrafodelista"/>
        <w:autoSpaceDE w:val="0"/>
        <w:autoSpaceDN w:val="0"/>
        <w:adjustRightInd w:val="0"/>
        <w:spacing w:before="240" w:after="160" w:line="360" w:lineRule="auto"/>
        <w:ind w:left="0"/>
        <w:jc w:val="both"/>
        <w:rPr>
          <w:rFonts w:ascii="Palatino Linotype" w:hAnsi="Palatino Linotype" w:cs="Arial"/>
          <w:b/>
          <w:u w:val="single"/>
        </w:rPr>
      </w:pPr>
      <w:r w:rsidRPr="00366962">
        <w:rPr>
          <w:rFonts w:ascii="Palatino Linotype" w:hAnsi="Palatino Linotype" w:cs="Arial"/>
          <w:b/>
          <w:u w:val="single"/>
        </w:rPr>
        <w:t xml:space="preserve">02961/INFOEM/IP/RR/2018 </w:t>
      </w:r>
    </w:p>
    <w:p w:rsidR="00366962" w:rsidRPr="00D25D02" w:rsidRDefault="00366962" w:rsidP="00366962">
      <w:pPr>
        <w:ind w:right="-7"/>
        <w:jc w:val="both"/>
        <w:rPr>
          <w:rFonts w:ascii="Arial Narrow" w:hAnsi="Arial Narrow" w:cs="Arial"/>
        </w:rPr>
      </w:pPr>
      <w:r w:rsidRPr="00D25D02">
        <w:rPr>
          <w:rFonts w:ascii="Arial Narrow" w:hAnsi="Arial Narrow" w:cs="Arial"/>
          <w:b/>
          <w:bCs/>
        </w:rPr>
        <w:t xml:space="preserve">I.- </w:t>
      </w:r>
      <w:r w:rsidRPr="00D25D02">
        <w:rPr>
          <w:rFonts w:ascii="Arial Narrow" w:hAnsi="Arial Narrow" w:cs="Arial"/>
        </w:rPr>
        <w:t xml:space="preserve">En atención a la solicitud planteada, se hace de su conocimiento que la respuesta que se entregó al particular no sólo guarda congruencia, sino también coincidencia con los planteamientos de la petición inicial; toda vez que si bien, el Poder Judicial del Estado de México en ejercicio de sus funciones celebra dentro de los Juzgados de Control audiencias Iniciales, de las cuales se recaban datos estadísticos para el mejor proveer de esta Institución, también es cierto, que la solicitud de mérito es clara en establecer que necesita conocer el número exacto de </w:t>
      </w:r>
      <w:r w:rsidRPr="00D25D02">
        <w:rPr>
          <w:rFonts w:ascii="Arial Narrow" w:hAnsi="Arial Narrow" w:cs="Arial"/>
          <w:i/>
        </w:rPr>
        <w:t xml:space="preserve">carpetas administrativas que se radicaron en los Juzgados de Control para celebrar Audiencia Inicial, en las que </w:t>
      </w:r>
      <w:r w:rsidRPr="00D25D02">
        <w:rPr>
          <w:rFonts w:ascii="Arial Narrow" w:hAnsi="Arial Narrow" w:cs="Arial"/>
          <w:i/>
        </w:rPr>
        <w:lastRenderedPageBreak/>
        <w:t xml:space="preserve">el Primer Respondiente es elemento de la Policía Municipal de Chimalhuacán, </w:t>
      </w:r>
      <w:r w:rsidRPr="00D25D02">
        <w:rPr>
          <w:rFonts w:ascii="Arial Narrow" w:hAnsi="Arial Narrow" w:cs="Arial"/>
        </w:rPr>
        <w:t xml:space="preserve">informando en dicha respuesta que no se cuenta con la variable para llegar a lo solicitado, es decir, </w:t>
      </w:r>
      <w:r w:rsidRPr="00366962">
        <w:rPr>
          <w:rFonts w:ascii="Arial Narrow" w:hAnsi="Arial Narrow" w:cs="Arial"/>
          <w:b/>
          <w:u w:val="single"/>
        </w:rPr>
        <w:t>no existe un parámetro específico para identificar si el primer respondiente fue un elemento de cuerpo de policía municipal de Chimalhuacán</w:t>
      </w:r>
      <w:r w:rsidRPr="00D25D02">
        <w:rPr>
          <w:rFonts w:ascii="Arial Narrow" w:hAnsi="Arial Narrow" w:cs="Arial"/>
        </w:rPr>
        <w:t>.</w:t>
      </w:r>
    </w:p>
    <w:p w:rsidR="00366962" w:rsidRPr="00D25D02" w:rsidRDefault="00366962" w:rsidP="00366962">
      <w:pPr>
        <w:ind w:right="-7"/>
        <w:rPr>
          <w:rFonts w:ascii="Arial Narrow" w:hAnsi="Arial Narrow" w:cs="Arial"/>
        </w:rPr>
      </w:pPr>
    </w:p>
    <w:p w:rsidR="00366962" w:rsidRPr="00D25D02" w:rsidRDefault="00366962" w:rsidP="00366962">
      <w:pPr>
        <w:ind w:right="-7"/>
        <w:jc w:val="both"/>
        <w:rPr>
          <w:rFonts w:ascii="Arial Narrow" w:hAnsi="Arial Narrow" w:cs="Arial"/>
          <w:i/>
        </w:rPr>
      </w:pPr>
      <w:r w:rsidRPr="00D25D02">
        <w:rPr>
          <w:rFonts w:ascii="Arial Narrow" w:hAnsi="Arial Narrow" w:cs="Arial"/>
          <w:b/>
        </w:rPr>
        <w:t xml:space="preserve">II.- </w:t>
      </w:r>
      <w:r w:rsidRPr="00D25D02">
        <w:rPr>
          <w:rFonts w:ascii="Arial Narrow" w:hAnsi="Arial Narrow" w:cs="Arial"/>
        </w:rPr>
        <w:t xml:space="preserve">En ese sentido, si bien es cierto, es obligación del Poder Judicial del Estado de México como Sujeto Obligado atender las solicitudes de información pública, formuladas por los ciudadanos en términos de la Ley de Transparencia, Acceso a la Información Pública y Protección de Datos Personales del Estado de México y Municipios, también lo es que </w:t>
      </w:r>
      <w:r w:rsidRPr="00366962">
        <w:rPr>
          <w:rFonts w:ascii="Arial Narrow" w:hAnsi="Arial Narrow" w:cs="Arial"/>
          <w:b/>
        </w:rPr>
        <w:t xml:space="preserve">la propia Ley establece que </w:t>
      </w:r>
      <w:r w:rsidRPr="00366962">
        <w:rPr>
          <w:rFonts w:ascii="Arial Narrow" w:hAnsi="Arial Narrow" w:cs="Arial"/>
          <w:b/>
          <w:i/>
          <w:u w:val="single"/>
        </w:rPr>
        <w:t>solo proporcionará la información pública que le sea requerida y que obre en sus archivos</w:t>
      </w:r>
      <w:r w:rsidRPr="00366962">
        <w:rPr>
          <w:rFonts w:ascii="Arial Narrow" w:hAnsi="Arial Narrow" w:cs="Arial"/>
          <w:b/>
          <w:i/>
        </w:rPr>
        <w:t>.</w:t>
      </w:r>
      <w:r w:rsidRPr="00D25D02">
        <w:rPr>
          <w:rFonts w:ascii="Arial Narrow" w:hAnsi="Arial Narrow" w:cs="Arial"/>
          <w:i/>
        </w:rPr>
        <w:t xml:space="preserve"> </w:t>
      </w:r>
    </w:p>
    <w:p w:rsidR="00366962" w:rsidRPr="00D25D02" w:rsidRDefault="00366962" w:rsidP="00366962">
      <w:pPr>
        <w:ind w:right="-7"/>
        <w:rPr>
          <w:rFonts w:ascii="Arial Narrow" w:hAnsi="Arial Narrow" w:cs="Arial"/>
        </w:rPr>
      </w:pPr>
    </w:p>
    <w:p w:rsidR="00366962" w:rsidRPr="00D25D02" w:rsidRDefault="00366962" w:rsidP="00366962">
      <w:pPr>
        <w:ind w:right="-7"/>
        <w:jc w:val="both"/>
        <w:rPr>
          <w:rFonts w:ascii="Arial Narrow" w:hAnsi="Arial Narrow" w:cs="Arial"/>
          <w:b/>
        </w:rPr>
      </w:pPr>
      <w:r w:rsidRPr="00D25D02">
        <w:rPr>
          <w:rFonts w:ascii="Arial Narrow" w:hAnsi="Arial Narrow" w:cs="Arial"/>
        </w:rPr>
        <w:t xml:space="preserve">De lo que se puede establecer, que </w:t>
      </w:r>
      <w:r w:rsidRPr="00366962">
        <w:rPr>
          <w:rFonts w:ascii="Arial Narrow" w:hAnsi="Arial Narrow" w:cs="Arial"/>
          <w:b/>
        </w:rPr>
        <w:t>la información solicitada por el ahora recurrente, no obra dentro de los datos estadísticos que se recaban en esta Institución</w:t>
      </w:r>
      <w:r w:rsidRPr="00D25D02">
        <w:rPr>
          <w:rFonts w:ascii="Arial Narrow" w:hAnsi="Arial Narrow" w:cs="Arial"/>
        </w:rPr>
        <w:t xml:space="preserve">, </w:t>
      </w:r>
      <w:r w:rsidRPr="00366962">
        <w:rPr>
          <w:rFonts w:ascii="Arial Narrow" w:hAnsi="Arial Narrow" w:cs="Arial"/>
          <w:b/>
        </w:rPr>
        <w:t>tal como lo informó la Directora de Información y Estadística en la respuesta que fuera otorgada en su momento al peticionario</w:t>
      </w:r>
      <w:r w:rsidRPr="00D25D02">
        <w:rPr>
          <w:rFonts w:ascii="Arial Narrow" w:hAnsi="Arial Narrow" w:cs="Arial"/>
        </w:rPr>
        <w:t xml:space="preserve">, por lo tanto, </w:t>
      </w:r>
      <w:r w:rsidRPr="00366962">
        <w:rPr>
          <w:rFonts w:ascii="Arial Narrow" w:hAnsi="Arial Narrow" w:cs="Arial"/>
          <w:b/>
        </w:rPr>
        <w:t>este Sujeto Obligado no se encuentra constreñido a generarla conforme a los intereses del solicitante</w:t>
      </w:r>
      <w:r w:rsidRPr="00D25D02">
        <w:rPr>
          <w:rFonts w:ascii="Arial Narrow" w:hAnsi="Arial Narrow" w:cs="Arial"/>
        </w:rPr>
        <w:t xml:space="preserve"> o generar algún documento que se adecue a su petición.</w:t>
      </w:r>
    </w:p>
    <w:p w:rsidR="00366962" w:rsidRPr="00D25D02" w:rsidRDefault="00366962" w:rsidP="00366962">
      <w:pPr>
        <w:ind w:right="-7"/>
        <w:rPr>
          <w:rFonts w:ascii="Arial Narrow" w:hAnsi="Arial Narrow" w:cs="Arial"/>
          <w:b/>
        </w:rPr>
      </w:pPr>
    </w:p>
    <w:p w:rsidR="00366962" w:rsidRPr="00D25D02" w:rsidRDefault="00366962" w:rsidP="00366962">
      <w:pPr>
        <w:ind w:right="-7"/>
        <w:jc w:val="both"/>
        <w:rPr>
          <w:rFonts w:ascii="Arial Narrow" w:hAnsi="Arial Narrow" w:cs="Arial"/>
        </w:rPr>
      </w:pPr>
      <w:r w:rsidRPr="00D25D02">
        <w:rPr>
          <w:rFonts w:ascii="Arial Narrow" w:hAnsi="Arial Narrow" w:cs="Arial"/>
          <w:b/>
        </w:rPr>
        <w:t xml:space="preserve">III. </w:t>
      </w:r>
      <w:r w:rsidRPr="00D25D02">
        <w:rPr>
          <w:rFonts w:ascii="Arial Narrow" w:hAnsi="Arial Narrow" w:cs="Arial"/>
        </w:rPr>
        <w:t xml:space="preserve">Ahora bien, resulta importante precisar que </w:t>
      </w:r>
      <w:r w:rsidRPr="00366962">
        <w:rPr>
          <w:rFonts w:ascii="Arial Narrow" w:hAnsi="Arial Narrow" w:cs="Arial"/>
          <w:b/>
          <w:u w:val="single"/>
        </w:rPr>
        <w:t>dentro de las atribuciones y facultades conferidas al Poder Judicial del Estado de México, no se encuentra la de llevar a cabo algún registro de los cuerpos policiacos del Estado de México y del municipio al cual pertenecen</w:t>
      </w:r>
      <w:r w:rsidRPr="00D25D02">
        <w:rPr>
          <w:rFonts w:ascii="Arial Narrow" w:hAnsi="Arial Narrow" w:cs="Arial"/>
        </w:rPr>
        <w:t xml:space="preserve">; por el contrario, el Tribunal Superior de Justicia, los Tribunales de Alzada y Juzgados, cumplen con las obligaciones derivadas únicamente de la </w:t>
      </w:r>
      <w:r w:rsidRPr="00D25D02">
        <w:rPr>
          <w:rFonts w:ascii="Arial Narrow" w:hAnsi="Arial Narrow" w:cs="Arial"/>
          <w:b/>
          <w:i/>
        </w:rPr>
        <w:t>FUNCIÓN JURISDICCIONAL</w:t>
      </w:r>
      <w:r w:rsidRPr="00D25D02">
        <w:rPr>
          <w:rFonts w:ascii="Arial Narrow" w:hAnsi="Arial Narrow" w:cs="Arial"/>
        </w:rPr>
        <w:t xml:space="preserve">, las cuales se enuncian en el artículo 8 de la Ley Orgánica del Poder Judicial del Estado de México, a saber: </w:t>
      </w:r>
    </w:p>
    <w:p w:rsidR="00366962" w:rsidRPr="00D25D02" w:rsidRDefault="00366962" w:rsidP="00366962">
      <w:pPr>
        <w:rPr>
          <w:rFonts w:ascii="Arial Narrow" w:hAnsi="Arial Narrow" w:cs="Arial"/>
        </w:rPr>
      </w:pPr>
    </w:p>
    <w:p w:rsidR="00366962" w:rsidRDefault="00366962" w:rsidP="00366962">
      <w:pPr>
        <w:tabs>
          <w:tab w:val="left" w:pos="8215"/>
        </w:tabs>
        <w:ind w:right="-7"/>
        <w:jc w:val="both"/>
        <w:rPr>
          <w:rFonts w:ascii="Arial Narrow" w:hAnsi="Arial Narrow" w:cs="Arial"/>
          <w:bCs/>
        </w:rPr>
      </w:pPr>
      <w:r>
        <w:rPr>
          <w:rFonts w:ascii="Arial Narrow" w:hAnsi="Arial Narrow" w:cs="Arial"/>
          <w:bCs/>
        </w:rPr>
        <w:t xml:space="preserve">Derivado de lo anterior, se puede establecer que </w:t>
      </w:r>
      <w:r w:rsidRPr="00366962">
        <w:rPr>
          <w:rFonts w:ascii="Arial Narrow" w:hAnsi="Arial Narrow" w:cs="Arial"/>
          <w:b/>
          <w:bCs/>
          <w:u w:val="single"/>
        </w:rPr>
        <w:t>este Sujeto Obligado no genera la información que solicita en los términos que la requiere el peticionario, al no ser parte de las atribuciones del Poder Judicial</w:t>
      </w:r>
      <w:r>
        <w:rPr>
          <w:rFonts w:ascii="Arial Narrow" w:hAnsi="Arial Narrow" w:cs="Arial"/>
          <w:bCs/>
        </w:rPr>
        <w:t>.</w:t>
      </w:r>
    </w:p>
    <w:p w:rsidR="00366962" w:rsidRDefault="00366962" w:rsidP="00366962">
      <w:pPr>
        <w:tabs>
          <w:tab w:val="left" w:pos="8215"/>
        </w:tabs>
        <w:ind w:right="-7"/>
        <w:rPr>
          <w:rFonts w:ascii="Arial Narrow" w:hAnsi="Arial Narrow" w:cs="Arial"/>
          <w:bCs/>
        </w:rPr>
      </w:pPr>
    </w:p>
    <w:p w:rsidR="00366962" w:rsidRPr="00366962" w:rsidRDefault="00366962" w:rsidP="00366962">
      <w:pPr>
        <w:tabs>
          <w:tab w:val="left" w:pos="8215"/>
        </w:tabs>
        <w:ind w:right="-7"/>
        <w:jc w:val="both"/>
        <w:rPr>
          <w:rFonts w:ascii="Arial Narrow" w:hAnsi="Arial Narrow" w:cs="Arial"/>
          <w:b/>
          <w:bCs/>
          <w:u w:val="single"/>
        </w:rPr>
      </w:pPr>
      <w:r>
        <w:rPr>
          <w:rFonts w:ascii="Arial Narrow" w:hAnsi="Arial Narrow" w:cs="Arial"/>
          <w:b/>
          <w:bCs/>
        </w:rPr>
        <w:t>IV</w:t>
      </w:r>
      <w:r w:rsidRPr="00366962">
        <w:rPr>
          <w:rFonts w:ascii="Arial Narrow" w:hAnsi="Arial Narrow" w:cs="Arial"/>
          <w:b/>
          <w:bCs/>
          <w:u w:val="single"/>
        </w:rPr>
        <w:t>. Aunado a lo anterior, es cierto que dentro de los Juzgados de Control del Poder Judicial del Estado de México, existen Libros de Gobierno en los cuales se recaba diversa información con la finalidad de llevar a cabo un control interno de los asuntos radicados, sin embargo, contrario a lo que aduce el ahora recurrente, en dichos Libros no se precisa el nombre ni el lugar donde proviene el primer respondiente que (en su caso), hubiera intervenido en algún hecho delictuoso por el que se diera inicio a alguna carpeta de investigación y a la postre se radicara alguna carpeta administrativa dentro del Juzgado; tal como se puede visualizar en las siguientes imágenes:</w:t>
      </w:r>
    </w:p>
    <w:p w:rsidR="00366962" w:rsidRDefault="00366962" w:rsidP="00366962">
      <w:pPr>
        <w:tabs>
          <w:tab w:val="left" w:pos="8215"/>
        </w:tabs>
        <w:ind w:right="-7"/>
        <w:rPr>
          <w:rFonts w:ascii="Arial Narrow" w:hAnsi="Arial Narrow" w:cs="Arial"/>
          <w:bCs/>
        </w:rPr>
      </w:pPr>
    </w:p>
    <w:p w:rsidR="00366962" w:rsidRDefault="00366962" w:rsidP="00366962">
      <w:pPr>
        <w:tabs>
          <w:tab w:val="left" w:pos="8215"/>
        </w:tabs>
        <w:ind w:right="-7"/>
        <w:rPr>
          <w:rFonts w:ascii="Arial Narrow" w:hAnsi="Arial Narrow" w:cs="Arial"/>
          <w:bCs/>
        </w:rPr>
      </w:pPr>
    </w:p>
    <w:p w:rsidR="00366962" w:rsidRDefault="00366962" w:rsidP="00366962">
      <w:pPr>
        <w:tabs>
          <w:tab w:val="left" w:pos="8215"/>
        </w:tabs>
        <w:ind w:right="-7"/>
        <w:rPr>
          <w:rFonts w:ascii="Arial Narrow" w:hAnsi="Arial Narrow" w:cs="Arial"/>
          <w:bCs/>
        </w:rPr>
      </w:pPr>
      <w:r>
        <w:rPr>
          <w:noProof/>
          <w:lang w:eastAsia="es-MX"/>
        </w:rPr>
        <w:lastRenderedPageBreak/>
        <w:drawing>
          <wp:inline distT="0" distB="0" distL="0" distR="0" wp14:anchorId="3E6B7602" wp14:editId="3B9AEDDD">
            <wp:extent cx="5599860" cy="3538847"/>
            <wp:effectExtent l="0" t="0" r="127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5714" t="18032" r="4868" b="8459"/>
                    <a:stretch/>
                  </pic:blipFill>
                  <pic:spPr bwMode="auto">
                    <a:xfrm>
                      <a:off x="0" y="0"/>
                      <a:ext cx="5600898" cy="3539503"/>
                    </a:xfrm>
                    <a:prstGeom prst="rect">
                      <a:avLst/>
                    </a:prstGeom>
                    <a:ln>
                      <a:noFill/>
                    </a:ln>
                    <a:extLst>
                      <a:ext uri="{53640926-AAD7-44D8-BBD7-CCE9431645EC}">
                        <a14:shadowObscured xmlns:a14="http://schemas.microsoft.com/office/drawing/2010/main"/>
                      </a:ext>
                    </a:extLst>
                  </pic:spPr>
                </pic:pic>
              </a:graphicData>
            </a:graphic>
          </wp:inline>
        </w:drawing>
      </w:r>
    </w:p>
    <w:p w:rsidR="00366962" w:rsidRDefault="00366962" w:rsidP="00366962">
      <w:pPr>
        <w:tabs>
          <w:tab w:val="left" w:pos="8215"/>
        </w:tabs>
        <w:ind w:right="-7"/>
        <w:rPr>
          <w:rFonts w:ascii="Arial Narrow" w:hAnsi="Arial Narrow" w:cs="Arial"/>
          <w:bCs/>
        </w:rPr>
      </w:pPr>
      <w:r>
        <w:rPr>
          <w:noProof/>
          <w:lang w:eastAsia="es-MX"/>
        </w:rPr>
        <w:drawing>
          <wp:inline distT="0" distB="0" distL="0" distR="0" wp14:anchorId="41A40789" wp14:editId="4CC1DADA">
            <wp:extent cx="5653372" cy="3336967"/>
            <wp:effectExtent l="0" t="0" r="508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6354" t="24365" r="4473" b="7164"/>
                    <a:stretch/>
                  </pic:blipFill>
                  <pic:spPr bwMode="auto">
                    <a:xfrm>
                      <a:off x="0" y="0"/>
                      <a:ext cx="5659012" cy="3340296"/>
                    </a:xfrm>
                    <a:prstGeom prst="rect">
                      <a:avLst/>
                    </a:prstGeom>
                    <a:ln>
                      <a:noFill/>
                    </a:ln>
                    <a:extLst>
                      <a:ext uri="{53640926-AAD7-44D8-BBD7-CCE9431645EC}">
                        <a14:shadowObscured xmlns:a14="http://schemas.microsoft.com/office/drawing/2010/main"/>
                      </a:ext>
                    </a:extLst>
                  </pic:spPr>
                </pic:pic>
              </a:graphicData>
            </a:graphic>
          </wp:inline>
        </w:drawing>
      </w:r>
    </w:p>
    <w:p w:rsidR="00366962" w:rsidRDefault="00366962" w:rsidP="00366962">
      <w:pPr>
        <w:tabs>
          <w:tab w:val="left" w:pos="8215"/>
        </w:tabs>
        <w:ind w:right="-7"/>
        <w:rPr>
          <w:rFonts w:ascii="Arial Narrow" w:hAnsi="Arial Narrow" w:cs="Arial"/>
          <w:bCs/>
        </w:rPr>
      </w:pPr>
    </w:p>
    <w:p w:rsidR="00366962" w:rsidRPr="00366962" w:rsidRDefault="00366962" w:rsidP="00366962">
      <w:pPr>
        <w:tabs>
          <w:tab w:val="left" w:pos="8215"/>
        </w:tabs>
        <w:ind w:right="-7"/>
        <w:jc w:val="both"/>
        <w:rPr>
          <w:rFonts w:ascii="Arial Narrow" w:hAnsi="Arial Narrow" w:cs="Arial"/>
          <w:b/>
          <w:bCs/>
          <w:u w:val="single"/>
        </w:rPr>
      </w:pPr>
      <w:r>
        <w:rPr>
          <w:rFonts w:ascii="Arial Narrow" w:hAnsi="Arial Narrow" w:cs="Arial"/>
          <w:bCs/>
        </w:rPr>
        <w:lastRenderedPageBreak/>
        <w:t xml:space="preserve">En ese sentido, </w:t>
      </w:r>
      <w:r w:rsidRPr="00366962">
        <w:rPr>
          <w:rFonts w:ascii="Arial Narrow" w:hAnsi="Arial Narrow" w:cs="Arial"/>
          <w:b/>
          <w:bCs/>
          <w:u w:val="single"/>
        </w:rPr>
        <w:t>tal como se puede apreciar en las imágenes anteriores, en los Libros de Gobierno que se encuentran en los Juzgados de Control de este Sujeto Obligado, no existe algún rubro que permita establecer si dentro del hecho delictuoso de cada carpeta administrativa radicada en el Juzgado correspondiente, existió la participación de algún Primer Respondiente y menos aún el municipio de la corporación policiaca al cual perteneciere dicho elemento.</w:t>
      </w:r>
    </w:p>
    <w:p w:rsidR="00366962" w:rsidRDefault="00366962" w:rsidP="00366962">
      <w:pPr>
        <w:tabs>
          <w:tab w:val="left" w:pos="8215"/>
        </w:tabs>
        <w:ind w:right="-7"/>
        <w:rPr>
          <w:rFonts w:ascii="Arial Narrow" w:hAnsi="Arial Narrow" w:cs="Arial"/>
          <w:bCs/>
        </w:rPr>
      </w:pPr>
    </w:p>
    <w:p w:rsidR="00366962" w:rsidRDefault="00366962" w:rsidP="00366962">
      <w:pPr>
        <w:tabs>
          <w:tab w:val="left" w:pos="8215"/>
        </w:tabs>
        <w:ind w:right="-7"/>
        <w:rPr>
          <w:rFonts w:ascii="Arial Narrow" w:hAnsi="Arial Narrow" w:cs="Arial"/>
          <w:bCs/>
        </w:rPr>
      </w:pPr>
    </w:p>
    <w:p w:rsidR="00366962" w:rsidRPr="00366962" w:rsidRDefault="00366962" w:rsidP="00366962">
      <w:pPr>
        <w:pStyle w:val="Prrafodelista"/>
        <w:autoSpaceDE w:val="0"/>
        <w:autoSpaceDN w:val="0"/>
        <w:adjustRightInd w:val="0"/>
        <w:spacing w:before="240" w:after="160" w:line="360" w:lineRule="auto"/>
        <w:ind w:left="0"/>
        <w:jc w:val="both"/>
        <w:rPr>
          <w:rFonts w:ascii="Palatino Linotype" w:hAnsi="Palatino Linotype" w:cs="Arial"/>
          <w:b/>
          <w:u w:val="single"/>
        </w:rPr>
      </w:pPr>
      <w:r w:rsidRPr="00366962">
        <w:rPr>
          <w:rFonts w:ascii="Palatino Linotype" w:hAnsi="Palatino Linotype" w:cs="Arial"/>
          <w:b/>
          <w:u w:val="single"/>
        </w:rPr>
        <w:t xml:space="preserve">02963/INFOEM/IP/RR/2018 </w:t>
      </w:r>
    </w:p>
    <w:p w:rsidR="00366962" w:rsidRPr="00366962" w:rsidRDefault="00366962" w:rsidP="00366962">
      <w:pPr>
        <w:ind w:right="-7"/>
        <w:jc w:val="both"/>
        <w:rPr>
          <w:rFonts w:ascii="Arial Narrow" w:hAnsi="Arial Narrow" w:cs="Arial"/>
          <w:b/>
          <w:u w:val="single"/>
        </w:rPr>
      </w:pPr>
      <w:r w:rsidRPr="00D25D02">
        <w:rPr>
          <w:rFonts w:ascii="Arial Narrow" w:hAnsi="Arial Narrow" w:cs="Arial"/>
          <w:b/>
          <w:bCs/>
        </w:rPr>
        <w:t>I</w:t>
      </w:r>
      <w:r w:rsidR="009C58F6">
        <w:rPr>
          <w:rFonts w:ascii="Arial Narrow" w:hAnsi="Arial Narrow" w:cs="Arial"/>
          <w:b/>
          <w:bCs/>
        </w:rPr>
        <w:t xml:space="preserve"> (…)</w:t>
      </w:r>
      <w:r>
        <w:rPr>
          <w:rFonts w:ascii="Arial Narrow" w:hAnsi="Arial Narrow" w:cs="Arial"/>
        </w:rPr>
        <w:t xml:space="preserve"> </w:t>
      </w:r>
      <w:r w:rsidRPr="00366962">
        <w:rPr>
          <w:rFonts w:ascii="Arial Narrow" w:hAnsi="Arial Narrow" w:cs="Arial"/>
          <w:b/>
          <w:u w:val="single"/>
        </w:rPr>
        <w:t>se estableció que se trataba del municipio de Chimalhuacán, toda vez que la solicitud de mérito se encuentra relacionada con una diversa en la cual se solicita la misma información respecto del municipio de Chimalhuacán, por lo que al no existir la variable para ningún municipio del Estado de México, es que se dejó dicha leyenda de esta manera. Motivo por el cual, desde este momento, se está en el entendido de que el presente Informe Justificado versa respecto de información del municipio de Ecatepec, no así del mencionado en la respuesta otorgada en su momento al peticionario.</w:t>
      </w:r>
    </w:p>
    <w:p w:rsidR="00366962" w:rsidRDefault="00366962" w:rsidP="00366962">
      <w:pPr>
        <w:pStyle w:val="Prrafodelista"/>
        <w:autoSpaceDE w:val="0"/>
        <w:autoSpaceDN w:val="0"/>
        <w:adjustRightInd w:val="0"/>
        <w:spacing w:before="240" w:after="160" w:line="360" w:lineRule="auto"/>
        <w:ind w:left="0"/>
        <w:jc w:val="both"/>
        <w:rPr>
          <w:rFonts w:ascii="Palatino Linotype" w:hAnsi="Palatino Linotype" w:cs="Arial"/>
          <w:i/>
        </w:rPr>
      </w:pPr>
    </w:p>
    <w:p w:rsidR="00366962" w:rsidRPr="00366962" w:rsidRDefault="00366962" w:rsidP="00366962">
      <w:pPr>
        <w:pStyle w:val="Prrafodelista"/>
        <w:autoSpaceDE w:val="0"/>
        <w:autoSpaceDN w:val="0"/>
        <w:adjustRightInd w:val="0"/>
        <w:spacing w:before="240" w:after="160" w:line="360" w:lineRule="auto"/>
        <w:ind w:left="0"/>
        <w:jc w:val="both"/>
        <w:rPr>
          <w:rFonts w:ascii="Palatino Linotype" w:hAnsi="Palatino Linotype" w:cs="Arial"/>
          <w:i/>
          <w:u w:val="single"/>
        </w:rPr>
      </w:pPr>
      <w:r w:rsidRPr="00366962">
        <w:rPr>
          <w:rFonts w:ascii="Palatino Linotype" w:hAnsi="Palatino Linotype" w:cs="Arial"/>
          <w:b/>
          <w:u w:val="single"/>
        </w:rPr>
        <w:t xml:space="preserve">02964/INFOEM/IP/RR/2018 </w:t>
      </w:r>
    </w:p>
    <w:p w:rsidR="009C58F6" w:rsidRDefault="009C58F6" w:rsidP="009C58F6">
      <w:pPr>
        <w:ind w:right="-7"/>
        <w:jc w:val="both"/>
        <w:rPr>
          <w:rFonts w:ascii="Arial Narrow" w:hAnsi="Arial Narrow" w:cs="Arial"/>
        </w:rPr>
      </w:pPr>
      <w:r w:rsidRPr="00D25D02">
        <w:rPr>
          <w:rFonts w:ascii="Arial Narrow" w:hAnsi="Arial Narrow" w:cs="Arial"/>
          <w:b/>
          <w:bCs/>
        </w:rPr>
        <w:t xml:space="preserve">I.- </w:t>
      </w:r>
      <w:r>
        <w:rPr>
          <w:rFonts w:ascii="Arial Narrow" w:hAnsi="Arial Narrow" w:cs="Arial"/>
          <w:b/>
          <w:bCs/>
        </w:rPr>
        <w:t>(…)</w:t>
      </w:r>
      <w:r>
        <w:rPr>
          <w:rFonts w:ascii="Arial Narrow" w:hAnsi="Arial Narrow" w:cs="Arial"/>
        </w:rPr>
        <w:t xml:space="preserve"> </w:t>
      </w:r>
      <w:r w:rsidRPr="009C58F6">
        <w:rPr>
          <w:rFonts w:ascii="Arial Narrow" w:hAnsi="Arial Narrow" w:cs="Arial"/>
          <w:b/>
          <w:u w:val="single"/>
        </w:rPr>
        <w:t>se estableció que se trataba del municipio de Chimalhuacán, toda vez que la solicitud de mérito se encuentra relacionada con una diversa en la cual se solicita la misma información respecto del municipio de Chimalhuacán, por lo que al no existir la variable para ningún municipio del Estado de México, es que se dejó dicha leyenda. Motivo por el cual, desde este momento, se está en el entendido de que el presente Informe Justificado versa respecto de información del municipio de Nezahualcóyotl, no así del mencionado en la respuesta otorgada en su momento al peticionario</w:t>
      </w:r>
      <w:r>
        <w:rPr>
          <w:rFonts w:ascii="Arial Narrow" w:hAnsi="Arial Narrow" w:cs="Arial"/>
        </w:rPr>
        <w:t>.</w:t>
      </w:r>
    </w:p>
    <w:p w:rsidR="009C58F6" w:rsidRDefault="009C58F6" w:rsidP="009C58F6">
      <w:pPr>
        <w:ind w:right="-7"/>
        <w:jc w:val="both"/>
        <w:rPr>
          <w:rFonts w:ascii="Arial Narrow" w:hAnsi="Arial Narrow" w:cs="Arial"/>
        </w:rPr>
      </w:pPr>
    </w:p>
    <w:p w:rsidR="00366962" w:rsidRDefault="00AD3992" w:rsidP="00366962">
      <w:pPr>
        <w:pStyle w:val="Prrafodelista"/>
        <w:autoSpaceDE w:val="0"/>
        <w:autoSpaceDN w:val="0"/>
        <w:adjustRightInd w:val="0"/>
        <w:spacing w:before="240" w:after="160" w:line="360" w:lineRule="auto"/>
        <w:ind w:left="0"/>
        <w:jc w:val="both"/>
        <w:rPr>
          <w:rFonts w:ascii="Palatino Linotype" w:hAnsi="Palatino Linotype" w:cs="Arial"/>
        </w:rPr>
      </w:pPr>
      <w:r w:rsidRPr="005C39AD">
        <w:rPr>
          <w:rFonts w:ascii="Palatino Linotype" w:hAnsi="Palatino Linotype" w:cs="Arial"/>
        </w:rPr>
        <w:t>Como se advierte de</w:t>
      </w:r>
      <w:r>
        <w:rPr>
          <w:rFonts w:ascii="Palatino Linotype" w:hAnsi="Palatino Linotype" w:cs="Arial"/>
        </w:rPr>
        <w:t xml:space="preserve"> </w:t>
      </w:r>
      <w:r w:rsidRPr="005C39AD">
        <w:rPr>
          <w:rFonts w:ascii="Palatino Linotype" w:hAnsi="Palatino Linotype" w:cs="Arial"/>
        </w:rPr>
        <w:t>l</w:t>
      </w:r>
      <w:r>
        <w:rPr>
          <w:rFonts w:ascii="Palatino Linotype" w:hAnsi="Palatino Linotype" w:cs="Arial"/>
        </w:rPr>
        <w:t>os</w:t>
      </w:r>
      <w:r w:rsidRPr="005C39AD">
        <w:rPr>
          <w:rFonts w:ascii="Palatino Linotype" w:hAnsi="Palatino Linotype" w:cs="Arial"/>
        </w:rPr>
        <w:t xml:space="preserve"> documento</w:t>
      </w:r>
      <w:r>
        <w:rPr>
          <w:rFonts w:ascii="Palatino Linotype" w:hAnsi="Palatino Linotype" w:cs="Arial"/>
        </w:rPr>
        <w:t>s</w:t>
      </w:r>
      <w:r w:rsidRPr="005C39AD">
        <w:rPr>
          <w:rFonts w:ascii="Palatino Linotype" w:hAnsi="Palatino Linotype" w:cs="Arial"/>
        </w:rPr>
        <w:t xml:space="preserve"> anteriormente insertado</w:t>
      </w:r>
      <w:r>
        <w:rPr>
          <w:rFonts w:ascii="Palatino Linotype" w:hAnsi="Palatino Linotype" w:cs="Arial"/>
        </w:rPr>
        <w:t>s</w:t>
      </w:r>
      <w:r w:rsidRPr="005C39AD">
        <w:rPr>
          <w:rFonts w:ascii="Palatino Linotype" w:hAnsi="Palatino Linotype" w:cs="Arial"/>
        </w:rPr>
        <w:t>, se advierte que el su</w:t>
      </w:r>
      <w:r>
        <w:rPr>
          <w:rFonts w:ascii="Palatino Linotype" w:hAnsi="Palatino Linotype" w:cs="Arial"/>
        </w:rPr>
        <w:t>jeto obligado remitió mediante informe</w:t>
      </w:r>
      <w:r w:rsidRPr="005C39AD">
        <w:rPr>
          <w:rFonts w:ascii="Palatino Linotype" w:hAnsi="Palatino Linotype" w:cs="Arial"/>
        </w:rPr>
        <w:t>, un documento del que se desprenden diversos elementos, entre ellos</w:t>
      </w:r>
      <w:r>
        <w:rPr>
          <w:rFonts w:ascii="Palatino Linotype" w:hAnsi="Palatino Linotype" w:cs="Arial"/>
        </w:rPr>
        <w:t>:</w:t>
      </w:r>
    </w:p>
    <w:p w:rsidR="00AD3992" w:rsidRDefault="00AD3992" w:rsidP="00366962">
      <w:pPr>
        <w:pStyle w:val="Prrafodelista"/>
        <w:autoSpaceDE w:val="0"/>
        <w:autoSpaceDN w:val="0"/>
        <w:adjustRightInd w:val="0"/>
        <w:spacing w:before="240" w:after="160" w:line="360" w:lineRule="auto"/>
        <w:ind w:left="0"/>
        <w:jc w:val="both"/>
        <w:rPr>
          <w:rFonts w:ascii="Palatino Linotype" w:hAnsi="Palatino Linotype" w:cs="Arial"/>
        </w:rPr>
      </w:pPr>
    </w:p>
    <w:p w:rsidR="00F30608" w:rsidRDefault="00AD3992" w:rsidP="00F30608">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El sujeto obligado </w:t>
      </w:r>
      <w:r w:rsidRPr="00AD3992">
        <w:rPr>
          <w:rFonts w:ascii="Palatino Linotype" w:hAnsi="Palatino Linotype" w:cs="Arial"/>
        </w:rPr>
        <w:t xml:space="preserve">en ejercicio de sus funciones celebra dentro de los Juzgados de Control audiencias Iniciales, de las cuales se recaban datos estadísticos para el mejor proveer de esta Institución, </w:t>
      </w:r>
      <w:r w:rsidR="00F30608">
        <w:rPr>
          <w:rFonts w:ascii="Palatino Linotype" w:hAnsi="Palatino Linotype" w:cs="Arial"/>
        </w:rPr>
        <w:t xml:space="preserve">no obstante ello, </w:t>
      </w:r>
      <w:r w:rsidR="00F30608" w:rsidRPr="00AD3992">
        <w:rPr>
          <w:rFonts w:ascii="Palatino Linotype" w:hAnsi="Palatino Linotype" w:cs="Arial"/>
        </w:rPr>
        <w:t xml:space="preserve">no se cuenta con la variable para llegar a lo solicitado, es decir, </w:t>
      </w:r>
      <w:r w:rsidR="00F30608" w:rsidRPr="00AD3992">
        <w:rPr>
          <w:rFonts w:ascii="Palatino Linotype" w:hAnsi="Palatino Linotype" w:cs="Arial"/>
          <w:b/>
          <w:u w:val="single"/>
        </w:rPr>
        <w:t>no existe un parámetro específico para identificar si el primer respondiente fue un elemento de cuerpo de policía municipal de Chimalhuacán</w:t>
      </w:r>
      <w:r w:rsidR="00F30608" w:rsidRPr="00AD3992">
        <w:rPr>
          <w:rFonts w:ascii="Palatino Linotype" w:hAnsi="Palatino Linotype" w:cs="Arial"/>
        </w:rPr>
        <w:t xml:space="preserve">. </w:t>
      </w:r>
    </w:p>
    <w:p w:rsidR="00AD3992" w:rsidRDefault="00F30608" w:rsidP="00F30608">
      <w:pPr>
        <w:pStyle w:val="Prrafodelista"/>
        <w:numPr>
          <w:ilvl w:val="0"/>
          <w:numId w:val="22"/>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rPr>
        <w:t>L</w:t>
      </w:r>
      <w:r w:rsidR="00AD3992" w:rsidRPr="00F30608">
        <w:rPr>
          <w:rFonts w:ascii="Palatino Linotype" w:hAnsi="Palatino Linotype" w:cs="Arial"/>
        </w:rPr>
        <w:t xml:space="preserve">a Ley de Transparencia, Acceso a la Información Pública y Protección de Datos Personales del Estado de México y Municipios, </w:t>
      </w:r>
      <w:r w:rsidR="00AD3992" w:rsidRPr="00F30608">
        <w:rPr>
          <w:rFonts w:ascii="Palatino Linotype" w:hAnsi="Palatino Linotype" w:cs="Arial"/>
          <w:b/>
        </w:rPr>
        <w:t xml:space="preserve">establece que </w:t>
      </w:r>
      <w:r>
        <w:rPr>
          <w:rFonts w:ascii="Palatino Linotype" w:hAnsi="Palatino Linotype" w:cs="Arial"/>
          <w:b/>
        </w:rPr>
        <w:t xml:space="preserve">los sujetos obligados </w:t>
      </w:r>
      <w:r w:rsidR="00AD3992" w:rsidRPr="00F30608">
        <w:rPr>
          <w:rFonts w:ascii="Palatino Linotype" w:hAnsi="Palatino Linotype" w:cs="Arial"/>
          <w:b/>
        </w:rPr>
        <w:t xml:space="preserve">solo proporcionará la información pública que obre en sus archivos. </w:t>
      </w:r>
    </w:p>
    <w:p w:rsidR="00F30608" w:rsidRPr="00F30608" w:rsidRDefault="00F30608" w:rsidP="00F30608">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sidRPr="00F30608">
        <w:rPr>
          <w:rFonts w:ascii="Palatino Linotype" w:hAnsi="Palatino Linotype" w:cs="Arial"/>
        </w:rPr>
        <w:t xml:space="preserve">La </w:t>
      </w:r>
      <w:r w:rsidR="00AD3992" w:rsidRPr="00F30608">
        <w:rPr>
          <w:rFonts w:ascii="Palatino Linotype" w:hAnsi="Palatino Linotype" w:cs="Arial"/>
        </w:rPr>
        <w:t xml:space="preserve">información solicitada por el ahora recurrente, no obra dentro </w:t>
      </w:r>
      <w:r w:rsidRPr="00F30608">
        <w:rPr>
          <w:rFonts w:ascii="Palatino Linotype" w:hAnsi="Palatino Linotype" w:cs="Arial"/>
        </w:rPr>
        <w:t>de los datos estadísticos que recaba el sujeto obligado</w:t>
      </w:r>
      <w:r w:rsidR="00AD3992" w:rsidRPr="00F30608">
        <w:rPr>
          <w:rFonts w:ascii="Palatino Linotype" w:hAnsi="Palatino Linotype" w:cs="Arial"/>
        </w:rPr>
        <w:t>.</w:t>
      </w:r>
    </w:p>
    <w:p w:rsidR="00AD3992" w:rsidRPr="00F30608" w:rsidRDefault="00F30608" w:rsidP="00F30608">
      <w:pPr>
        <w:pStyle w:val="Prrafodelista"/>
        <w:numPr>
          <w:ilvl w:val="0"/>
          <w:numId w:val="22"/>
        </w:numPr>
        <w:autoSpaceDE w:val="0"/>
        <w:autoSpaceDN w:val="0"/>
        <w:adjustRightInd w:val="0"/>
        <w:spacing w:before="240" w:after="160" w:line="360" w:lineRule="auto"/>
        <w:jc w:val="both"/>
        <w:rPr>
          <w:rFonts w:ascii="Palatino Linotype" w:hAnsi="Palatino Linotype" w:cs="Arial"/>
          <w:b/>
        </w:rPr>
      </w:pPr>
      <w:r w:rsidRPr="00F30608">
        <w:rPr>
          <w:rFonts w:ascii="Palatino Linotype" w:hAnsi="Palatino Linotype" w:cs="Arial"/>
        </w:rPr>
        <w:t>D</w:t>
      </w:r>
      <w:r w:rsidR="00AD3992" w:rsidRPr="00F30608">
        <w:rPr>
          <w:rFonts w:ascii="Palatino Linotype" w:hAnsi="Palatino Linotype" w:cs="Arial"/>
        </w:rPr>
        <w:t>entro de las atribuciones y facultades conferidas a</w:t>
      </w:r>
      <w:r w:rsidRPr="00F30608">
        <w:rPr>
          <w:rFonts w:ascii="Palatino Linotype" w:hAnsi="Palatino Linotype" w:cs="Arial"/>
        </w:rPr>
        <w:t xml:space="preserve">l sujeto obligado, </w:t>
      </w:r>
      <w:r w:rsidR="00AD3992" w:rsidRPr="00F30608">
        <w:rPr>
          <w:rFonts w:ascii="Palatino Linotype" w:hAnsi="Palatino Linotype" w:cs="Arial"/>
        </w:rPr>
        <w:t>no se encuentra la de llevar a cabo algún registro de los cuerpos policiacos del Estado de México y del municipio al cual pertenecen</w:t>
      </w:r>
      <w:r>
        <w:rPr>
          <w:rFonts w:ascii="Palatino Linotype" w:hAnsi="Palatino Linotype" w:cs="Arial"/>
        </w:rPr>
        <w:t>.</w:t>
      </w:r>
    </w:p>
    <w:p w:rsidR="00AD3992" w:rsidRPr="00F30608" w:rsidRDefault="00F30608" w:rsidP="00F30608">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sidRPr="00F30608">
        <w:rPr>
          <w:rFonts w:ascii="Palatino Linotype" w:hAnsi="Palatino Linotype" w:cs="Arial"/>
          <w:bCs/>
        </w:rPr>
        <w:t xml:space="preserve">En los </w:t>
      </w:r>
      <w:r w:rsidR="00AD3992" w:rsidRPr="00F30608">
        <w:rPr>
          <w:rFonts w:ascii="Palatino Linotype" w:hAnsi="Palatino Linotype" w:cs="Arial"/>
          <w:bCs/>
        </w:rPr>
        <w:t>Libros de Gobierno se recaba diversa información con la finalidad de llevar a cabo un control interno de los asuntos radicados, sin embargo, contrario a lo que aduce el ahora recurrente, en dichos Libros no se precisa el nombre ni el lugar donde proviene el primer respondiente que (en su caso), hubiera interv</w:t>
      </w:r>
      <w:r>
        <w:rPr>
          <w:rFonts w:ascii="Palatino Linotype" w:hAnsi="Palatino Linotype" w:cs="Arial"/>
          <w:bCs/>
        </w:rPr>
        <w:t>enido en algún hecho delictuoso.</w:t>
      </w:r>
    </w:p>
    <w:p w:rsidR="00F30608" w:rsidRPr="00691A6D" w:rsidRDefault="00F30608" w:rsidP="00F30608">
      <w:pPr>
        <w:pStyle w:val="Prrafodelista"/>
        <w:numPr>
          <w:ilvl w:val="0"/>
          <w:numId w:val="22"/>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bCs/>
        </w:rPr>
        <w:lastRenderedPageBreak/>
        <w:t>Los Libros de Gobierno no cuentan con un apartado que refiera al primer correspondiente.</w:t>
      </w:r>
    </w:p>
    <w:p w:rsidR="00691A6D" w:rsidRPr="00691A6D" w:rsidRDefault="00691A6D" w:rsidP="00691A6D">
      <w:pPr>
        <w:pStyle w:val="Prrafodelista"/>
        <w:numPr>
          <w:ilvl w:val="0"/>
          <w:numId w:val="22"/>
        </w:numPr>
        <w:tabs>
          <w:tab w:val="left" w:pos="8215"/>
        </w:tabs>
        <w:spacing w:line="360" w:lineRule="auto"/>
        <w:ind w:right="-7"/>
        <w:jc w:val="both"/>
        <w:rPr>
          <w:rFonts w:ascii="Palatino Linotype" w:hAnsi="Palatino Linotype" w:cs="Arial"/>
          <w:bCs/>
        </w:rPr>
      </w:pPr>
      <w:r w:rsidRPr="00691A6D">
        <w:rPr>
          <w:rFonts w:ascii="Palatino Linotype" w:hAnsi="Palatino Linotype" w:cs="Arial"/>
          <w:bCs/>
        </w:rPr>
        <w:t>En los Libros de Gobierno que se encuentran en los Juzgados de Control no existe algún rubro que permita establecer si dentro del hecho delictuoso de cada carpeta administrativa radicada en el Juzgado correspondiente, existió la participación de algún Primer Respondiente y menos aún el municipio de la corporación policiaca al cual perteneciere dicho elemento.</w:t>
      </w:r>
    </w:p>
    <w:p w:rsidR="00AD3992" w:rsidRPr="00AD3992" w:rsidRDefault="00AD3992" w:rsidP="00AD3992">
      <w:pPr>
        <w:tabs>
          <w:tab w:val="left" w:pos="8215"/>
        </w:tabs>
        <w:ind w:right="-7"/>
        <w:rPr>
          <w:rFonts w:ascii="Palatino Linotype" w:hAnsi="Palatino Linotype" w:cs="Arial"/>
          <w:bCs/>
        </w:rPr>
      </w:pPr>
    </w:p>
    <w:p w:rsidR="00F30608" w:rsidRPr="005C39AD" w:rsidRDefault="00F30608" w:rsidP="00F30608">
      <w:pPr>
        <w:tabs>
          <w:tab w:val="left" w:pos="709"/>
        </w:tabs>
        <w:spacing w:before="240" w:line="360" w:lineRule="auto"/>
        <w:ind w:right="51"/>
        <w:jc w:val="both"/>
        <w:rPr>
          <w:rFonts w:ascii="Palatino Linotype" w:hAnsi="Palatino Linotype"/>
          <w:sz w:val="24"/>
          <w:szCs w:val="24"/>
          <w:lang w:val="es-ES"/>
        </w:rPr>
      </w:pPr>
      <w:r w:rsidRPr="005C39AD">
        <w:rPr>
          <w:rFonts w:ascii="Palatino Linotype" w:hAnsi="Palatino Linotype" w:cs="Arial"/>
          <w:sz w:val="24"/>
          <w:szCs w:val="24"/>
        </w:rPr>
        <w:t xml:space="preserve">En virtud del análisis efectuado a las manifestaciones esgrimidas mediante informe </w:t>
      </w:r>
      <w:r>
        <w:rPr>
          <w:rFonts w:ascii="Palatino Linotype" w:hAnsi="Palatino Linotype" w:cs="Arial"/>
          <w:sz w:val="24"/>
          <w:szCs w:val="24"/>
        </w:rPr>
        <w:t>justificado</w:t>
      </w:r>
      <w:r w:rsidRPr="005C39AD">
        <w:rPr>
          <w:rFonts w:ascii="Palatino Linotype" w:hAnsi="Palatino Linotype" w:cs="Arial"/>
          <w:sz w:val="24"/>
          <w:szCs w:val="24"/>
        </w:rPr>
        <w:t>, se advierte que el sujeto obligado aporta elementos nuevos respecto de la respuesta originalmente proporcionada, dejando por lo tanto, sin materia el recurso de revisión intentado.</w:t>
      </w: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Ahora bien, es necesario mencionar que el derecho de acceso a la información tutelado por este Órgano garante es una prerrogativa </w:t>
      </w:r>
      <w:r>
        <w:rPr>
          <w:rFonts w:ascii="Palatino Linotype" w:hAnsi="Palatino Linotype"/>
          <w:color w:val="000000"/>
        </w:rPr>
        <w:t>indispensable para la existencia misma de una sociedad democrática,</w:t>
      </w:r>
      <w:r>
        <w:rPr>
          <w:rFonts w:ascii="Palatino Linotype" w:hAnsi="Palatino Linotype" w:cs="Arial"/>
        </w:rPr>
        <w:t xml:space="preserve"> mismo que se encuentra consagrado en instrumentos internacionales, interamericano y nacional, específicamente en el ámbito de aplicación de los derechos civiles y políticos de todo ser humano, tomando como referencia de manera enunciativa más no limitativa el Pacto Internacional de Derechos Civiles y Políticos y la Convención Americana sobre Derechos Humanos “Pacto de San José de Costa Rica”, mismos que fueron aprobados por el Estado Mexicano en fechas diversas, sin oponer reserva alguna sobre las prerrogativas de todo ser humano de la libertad de buscar, recibir y difundir ideas de toda índole; contemplados en los artículos 2.3 </w:t>
      </w:r>
      <w:r>
        <w:rPr>
          <w:rFonts w:ascii="Palatino Linotype" w:hAnsi="Palatino Linotype" w:cs="Arial"/>
        </w:rPr>
        <w:lastRenderedPageBreak/>
        <w:t>incisos a), b) y c), 19.2 y 19.3 incisos a) y b), así como el 1.1, 1.2 y 13.1 de los instrumentos citados respectivamente.</w:t>
      </w:r>
    </w:p>
    <w:p w:rsidR="00691A6D" w:rsidRDefault="00691A6D" w:rsidP="00691A6D">
      <w:pPr>
        <w:shd w:val="clear" w:color="auto" w:fill="FFFFFF"/>
        <w:spacing w:after="0" w:line="360" w:lineRule="auto"/>
        <w:ind w:left="851" w:right="851"/>
        <w:jc w:val="both"/>
        <w:outlineLvl w:val="2"/>
        <w:rPr>
          <w:rFonts w:ascii="Palatino Linotype" w:eastAsia="Times New Roman" w:hAnsi="Palatino Linotype" w:cs="Times New Roman"/>
          <w:bCs/>
          <w:i/>
          <w:color w:val="303030"/>
          <w:sz w:val="24"/>
          <w:szCs w:val="24"/>
          <w:lang w:eastAsia="es-MX"/>
        </w:rPr>
      </w:pPr>
      <w:r>
        <w:rPr>
          <w:rFonts w:ascii="Palatino Linotype" w:eastAsia="Times New Roman" w:hAnsi="Palatino Linotype" w:cs="Times New Roman"/>
          <w:bCs/>
          <w:i/>
          <w:color w:val="303030"/>
          <w:sz w:val="24"/>
          <w:szCs w:val="24"/>
          <w:lang w:eastAsia="es-MX"/>
        </w:rPr>
        <w:t>Artículo 2</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i/>
          <w:color w:val="000000"/>
          <w:sz w:val="24"/>
          <w:szCs w:val="24"/>
          <w:shd w:val="clear" w:color="auto" w:fill="FFFFFF"/>
        </w:rPr>
        <w:t>3. Cada uno de los Estados Partes en el presente Pacto se compromete a garantizar que:</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i/>
          <w:color w:val="000000"/>
          <w:sz w:val="24"/>
          <w:szCs w:val="24"/>
          <w:shd w:val="clear" w:color="auto" w:fill="FFFFFF"/>
        </w:rPr>
        <w:t>a) Toda persona cuyos derechos o libertades reconocidos en el presente Pacto hayan sido violados podrá interponer un recurso efectivo, aun cuando tal violación hubiera sido cometida por personas que actuaban en ejercicio de sus funciones oficiales;</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i/>
          <w:color w:val="000000"/>
          <w:sz w:val="24"/>
          <w:szCs w:val="24"/>
          <w:shd w:val="clear" w:color="auto" w:fill="FFFFFF"/>
        </w:rPr>
        <w:t>b) La autoridad competente, judicial, administrativa o legislativa, o cualquiera otra autoridad competente prevista por el sistema legal del Estado, decidirá sobre los derechos de toda persona que interponga tal recurso, y desarrollará las posibilidades de recurso judicial;</w:t>
      </w:r>
    </w:p>
    <w:p w:rsidR="00691A6D" w:rsidRDefault="00691A6D" w:rsidP="00691A6D">
      <w:pPr>
        <w:tabs>
          <w:tab w:val="left" w:pos="709"/>
        </w:tabs>
        <w:spacing w:line="360" w:lineRule="auto"/>
        <w:ind w:left="851" w:right="851"/>
        <w:jc w:val="both"/>
        <w:rPr>
          <w:rFonts w:ascii="Palatino Linotype" w:hAnsi="Palatino Linotype"/>
          <w:i/>
          <w:color w:val="000000"/>
          <w:sz w:val="24"/>
          <w:szCs w:val="24"/>
          <w:shd w:val="clear" w:color="auto" w:fill="FFFFFF"/>
        </w:rPr>
      </w:pPr>
      <w:r>
        <w:rPr>
          <w:rFonts w:ascii="Palatino Linotype" w:hAnsi="Palatino Linotype"/>
          <w:i/>
          <w:color w:val="000000"/>
          <w:sz w:val="24"/>
          <w:szCs w:val="24"/>
          <w:shd w:val="clear" w:color="auto" w:fill="FFFFFF"/>
        </w:rPr>
        <w:t>c) Las autoridades competentes cumplirán toda decisión en que se haya estimado procedente el recurso.</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p>
    <w:p w:rsidR="00691A6D" w:rsidRDefault="00691A6D" w:rsidP="00691A6D">
      <w:pPr>
        <w:pStyle w:val="Ttulo3"/>
        <w:shd w:val="clear" w:color="auto" w:fill="FFFFFF"/>
        <w:spacing w:before="0" w:beforeAutospacing="0" w:after="0" w:afterAutospacing="0" w:line="360" w:lineRule="auto"/>
        <w:ind w:left="851" w:right="851"/>
        <w:jc w:val="both"/>
        <w:rPr>
          <w:rFonts w:ascii="Palatino Linotype" w:hAnsi="Palatino Linotype"/>
          <w:b w:val="0"/>
          <w:i/>
          <w:color w:val="303030"/>
          <w:sz w:val="24"/>
          <w:szCs w:val="24"/>
        </w:rPr>
      </w:pPr>
      <w:r>
        <w:rPr>
          <w:rFonts w:ascii="Palatino Linotype" w:hAnsi="Palatino Linotype"/>
          <w:b w:val="0"/>
          <w:i/>
          <w:color w:val="303030"/>
          <w:sz w:val="24"/>
          <w:szCs w:val="24"/>
        </w:rPr>
        <w:t>Artículo 19</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i/>
          <w:color w:val="000000"/>
          <w:sz w:val="24"/>
          <w:szCs w:val="24"/>
          <w:shd w:val="clear" w:color="auto" w:fill="FFFFFF"/>
        </w:rPr>
        <w:t>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i/>
          <w:color w:val="000000"/>
          <w:sz w:val="24"/>
          <w:szCs w:val="24"/>
          <w:shd w:val="clear" w:color="auto" w:fill="FFFFFF"/>
        </w:rPr>
        <w:lastRenderedPageBreak/>
        <w:t>3. El ejercicio del derecho previsto en el párrafo 2 de este artículo entraña deberes y responsabilidades especiales. Por consiguiente, puede estar sujeto a ciertas restricciones, que deberán, sin embargo, estar expresamente fijadas por la ley y ser necesarias para:</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i/>
          <w:color w:val="000000"/>
          <w:sz w:val="24"/>
          <w:szCs w:val="24"/>
          <w:shd w:val="clear" w:color="auto" w:fill="FFFFFF"/>
        </w:rPr>
        <w:t>a) Asegurar el respeto a los derechos o a la reputación de los demás;</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i/>
          <w:color w:val="000000"/>
          <w:sz w:val="24"/>
          <w:szCs w:val="24"/>
          <w:shd w:val="clear" w:color="auto" w:fill="FFFFFF"/>
        </w:rPr>
        <w:t>b) La protección de la seguridad nacional, el orden público o la salud o la moral públicas.</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p>
    <w:p w:rsidR="00691A6D" w:rsidRDefault="00691A6D" w:rsidP="00691A6D">
      <w:pPr>
        <w:pStyle w:val="NormalWeb"/>
        <w:spacing w:before="90" w:beforeAutospacing="0" w:after="45" w:afterAutospacing="0" w:line="360" w:lineRule="auto"/>
        <w:ind w:left="851" w:right="851"/>
        <w:jc w:val="both"/>
        <w:rPr>
          <w:rFonts w:ascii="Palatino Linotype" w:hAnsi="Palatino Linotype" w:cs="Tahoma"/>
          <w:i/>
          <w:color w:val="000000"/>
        </w:rPr>
      </w:pPr>
      <w:r>
        <w:rPr>
          <w:rFonts w:ascii="Palatino Linotype" w:hAnsi="Palatino Linotype" w:cs="Tahoma"/>
          <w:bCs/>
          <w:i/>
          <w:color w:val="000000"/>
        </w:rPr>
        <w:t>Artículo 1. Obligación de Respetar los Derechos</w:t>
      </w:r>
    </w:p>
    <w:p w:rsidR="00691A6D" w:rsidRDefault="00691A6D" w:rsidP="00691A6D">
      <w:pPr>
        <w:pStyle w:val="NormalWeb"/>
        <w:spacing w:before="90" w:beforeAutospacing="0" w:after="45" w:afterAutospacing="0" w:line="360" w:lineRule="auto"/>
        <w:ind w:left="851" w:right="851"/>
        <w:jc w:val="both"/>
        <w:rPr>
          <w:rFonts w:ascii="Palatino Linotype" w:hAnsi="Palatino Linotype" w:cs="Tahoma"/>
          <w:i/>
          <w:color w:val="000000"/>
        </w:rPr>
      </w:pPr>
      <w:r>
        <w:rPr>
          <w:rFonts w:ascii="Palatino Linotype" w:hAnsi="Palatino Linotype" w:cs="Tahoma"/>
          <w:i/>
          <w:color w:val="000000"/>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cs="Tahoma"/>
          <w:i/>
          <w:color w:val="000000"/>
          <w:sz w:val="24"/>
          <w:szCs w:val="24"/>
        </w:rPr>
        <w:t>2. Para los efectos de esta Convención, persona es todo ser humano.</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cs="Tahoma"/>
          <w:bCs/>
          <w:i/>
          <w:color w:val="000000"/>
          <w:sz w:val="24"/>
          <w:szCs w:val="24"/>
        </w:rPr>
        <w:t>Artículo 13. Libertad de Pensamiento y de Expresión</w:t>
      </w:r>
    </w:p>
    <w:p w:rsidR="00691A6D" w:rsidRDefault="00691A6D" w:rsidP="00691A6D">
      <w:pPr>
        <w:tabs>
          <w:tab w:val="left" w:pos="709"/>
        </w:tabs>
        <w:spacing w:line="360" w:lineRule="auto"/>
        <w:ind w:left="851" w:right="851"/>
        <w:jc w:val="both"/>
        <w:rPr>
          <w:rFonts w:ascii="Palatino Linotype" w:hAnsi="Palatino Linotype" w:cs="Arial"/>
          <w:i/>
          <w:sz w:val="24"/>
          <w:szCs w:val="24"/>
        </w:rPr>
      </w:pPr>
      <w:r>
        <w:rPr>
          <w:rFonts w:ascii="Palatino Linotype" w:hAnsi="Palatino Linotype" w:cs="Tahoma"/>
          <w:i/>
          <w:color w:val="000000"/>
          <w:sz w:val="24"/>
          <w:szCs w:val="24"/>
        </w:rPr>
        <w:t xml:space="preserve">1. Toda persona tiene derecho a la libertad de pensamiento y de expresión.  Este derecho comprende la libertad de buscar, recibir y difundir informaciones e ideas de toda índole, sin consideración de fronteras, ya sea </w:t>
      </w:r>
      <w:r>
        <w:rPr>
          <w:rFonts w:ascii="Palatino Linotype" w:hAnsi="Palatino Linotype" w:cs="Tahoma"/>
          <w:i/>
          <w:color w:val="000000"/>
          <w:sz w:val="24"/>
          <w:szCs w:val="24"/>
        </w:rPr>
        <w:lastRenderedPageBreak/>
        <w:t>oralmente, por escrito o en forma impresa o artística, o por cualquier otro procedimiento de su elección.</w:t>
      </w:r>
    </w:p>
    <w:p w:rsidR="00691A6D" w:rsidRDefault="00691A6D" w:rsidP="00691A6D">
      <w:pPr>
        <w:tabs>
          <w:tab w:val="left" w:pos="709"/>
        </w:tabs>
        <w:spacing w:line="360" w:lineRule="auto"/>
        <w:jc w:val="both"/>
        <w:rPr>
          <w:rFonts w:ascii="Palatino Linotype" w:hAnsi="Palatino Linotype" w:cs="Arial"/>
          <w:sz w:val="24"/>
        </w:rPr>
      </w:pPr>
    </w:p>
    <w:p w:rsidR="00691A6D" w:rsidRDefault="00691A6D" w:rsidP="00691A6D">
      <w:pPr>
        <w:tabs>
          <w:tab w:val="left" w:pos="709"/>
        </w:tabs>
        <w:spacing w:line="360" w:lineRule="auto"/>
        <w:jc w:val="both"/>
        <w:rPr>
          <w:rFonts w:ascii="Palatino Linotype" w:hAnsi="Palatino Linotype" w:cs="Arial"/>
          <w:sz w:val="24"/>
        </w:rPr>
      </w:pPr>
      <w:r>
        <w:rPr>
          <w:rFonts w:ascii="Palatino Linotype" w:hAnsi="Palatino Linotype" w:cs="Arial"/>
          <w:sz w:val="24"/>
        </w:rPr>
        <w:t>En ese orden de ideas, el derecho de acceso a la información se encuentra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691A6D" w:rsidRDefault="00691A6D" w:rsidP="00691A6D">
      <w:pPr>
        <w:tabs>
          <w:tab w:val="left" w:pos="709"/>
        </w:tabs>
        <w:spacing w:line="360" w:lineRule="auto"/>
        <w:jc w:val="both"/>
        <w:rPr>
          <w:rFonts w:ascii="Palatino Linotype" w:hAnsi="Palatino Linotype" w:cs="Arial"/>
          <w:sz w:val="24"/>
          <w:szCs w:val="24"/>
        </w:rPr>
      </w:pPr>
    </w:p>
    <w:p w:rsidR="00691A6D" w:rsidRDefault="00691A6D" w:rsidP="00691A6D">
      <w:pPr>
        <w:tabs>
          <w:tab w:val="left" w:pos="709"/>
        </w:tabs>
        <w:spacing w:line="240" w:lineRule="auto"/>
        <w:ind w:left="851" w:right="850"/>
        <w:jc w:val="both"/>
        <w:rPr>
          <w:rFonts w:ascii="Palatino Linotype" w:hAnsi="Palatino Linotype" w:cs="Arial"/>
          <w:i/>
          <w:sz w:val="24"/>
          <w:szCs w:val="24"/>
        </w:rPr>
      </w:pPr>
      <w:r>
        <w:rPr>
          <w:rFonts w:ascii="Palatino Linotype" w:hAnsi="Palatino Linotype"/>
          <w:i/>
          <w:sz w:val="24"/>
          <w:szCs w:val="24"/>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91A6D" w:rsidRDefault="00691A6D" w:rsidP="00691A6D">
      <w:pPr>
        <w:tabs>
          <w:tab w:val="left" w:pos="709"/>
        </w:tabs>
        <w:spacing w:line="240" w:lineRule="auto"/>
        <w:ind w:left="851" w:right="850"/>
        <w:jc w:val="both"/>
        <w:rPr>
          <w:rFonts w:ascii="Palatino Linotype" w:hAnsi="Palatino Linotype"/>
          <w:i/>
          <w:sz w:val="24"/>
          <w:szCs w:val="24"/>
        </w:rPr>
      </w:pPr>
      <w:r>
        <w:rPr>
          <w:rFonts w:ascii="Palatino Linotype" w:hAnsi="Palatino Linotype"/>
          <w:i/>
          <w:sz w:val="24"/>
          <w:szCs w:val="24"/>
        </w:rPr>
        <w:t>Las normas relativas a los derechos humanos se interpretarán de conformidad con esta Constitución y con los tratados internacionales de la materia favoreciendo en todo tiempo a las personas la protección más amplia.</w:t>
      </w:r>
    </w:p>
    <w:p w:rsidR="00691A6D" w:rsidRDefault="00691A6D" w:rsidP="00691A6D">
      <w:pPr>
        <w:tabs>
          <w:tab w:val="left" w:pos="709"/>
        </w:tabs>
        <w:spacing w:line="240" w:lineRule="auto"/>
        <w:ind w:left="851" w:right="850"/>
        <w:jc w:val="both"/>
        <w:rPr>
          <w:rFonts w:ascii="Palatino Linotype" w:hAnsi="Palatino Linotype"/>
          <w:i/>
          <w:sz w:val="24"/>
          <w:szCs w:val="24"/>
        </w:rPr>
      </w:pPr>
      <w:r>
        <w:rPr>
          <w:rFonts w:ascii="Palatino Linotype" w:hAnsi="Palatino Linotype"/>
          <w:i/>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691A6D" w:rsidRDefault="00691A6D" w:rsidP="00691A6D">
      <w:pPr>
        <w:tabs>
          <w:tab w:val="left" w:pos="709"/>
        </w:tabs>
        <w:spacing w:line="240" w:lineRule="auto"/>
        <w:ind w:left="851" w:right="850"/>
        <w:jc w:val="both"/>
        <w:rPr>
          <w:rFonts w:ascii="Palatino Linotype" w:hAnsi="Palatino Linotype" w:cs="Arial"/>
          <w:i/>
          <w:sz w:val="24"/>
          <w:szCs w:val="24"/>
        </w:rPr>
      </w:pPr>
      <w:r>
        <w:rPr>
          <w:rFonts w:ascii="Palatino Linotype" w:hAnsi="Palatino Linotype" w:cs="Arial"/>
          <w:i/>
          <w:sz w:val="24"/>
          <w:szCs w:val="24"/>
        </w:rPr>
        <w:t>[…]</w:t>
      </w:r>
    </w:p>
    <w:p w:rsidR="00691A6D" w:rsidRDefault="00691A6D" w:rsidP="00691A6D">
      <w:pPr>
        <w:spacing w:before="240" w:after="240" w:line="240" w:lineRule="auto"/>
        <w:ind w:left="851" w:right="901"/>
        <w:jc w:val="both"/>
        <w:rPr>
          <w:rFonts w:ascii="Palatino Linotype" w:hAnsi="Palatino Linotype" w:cs="Arial"/>
          <w:i/>
          <w:sz w:val="24"/>
          <w:szCs w:val="24"/>
        </w:rPr>
      </w:pPr>
      <w:r>
        <w:rPr>
          <w:rFonts w:ascii="Palatino Linotype" w:hAnsi="Palatino Linotype" w:cs="Arial"/>
          <w:i/>
          <w:sz w:val="24"/>
          <w:szCs w:val="24"/>
        </w:rPr>
        <w:lastRenderedPageBreak/>
        <w:t>“Artículo 6o.</w:t>
      </w:r>
    </w:p>
    <w:p w:rsidR="00691A6D" w:rsidRDefault="00691A6D" w:rsidP="00691A6D">
      <w:pPr>
        <w:spacing w:before="240" w:after="240" w:line="240" w:lineRule="auto"/>
        <w:ind w:left="851" w:right="901"/>
        <w:jc w:val="both"/>
        <w:rPr>
          <w:rFonts w:ascii="Palatino Linotype" w:hAnsi="Palatino Linotype" w:cs="Arial"/>
          <w:i/>
          <w:sz w:val="24"/>
          <w:szCs w:val="24"/>
        </w:rPr>
      </w:pPr>
      <w:r>
        <w:rPr>
          <w:rFonts w:ascii="Palatino Linotype" w:hAnsi="Palatino Linotype" w:cs="Arial"/>
          <w:i/>
          <w:sz w:val="24"/>
          <w:szCs w:val="24"/>
        </w:rPr>
        <w:t>[...]</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bCs/>
          <w:i/>
          <w:color w:val="000000"/>
          <w:sz w:val="24"/>
          <w:szCs w:val="24"/>
          <w:lang w:val="es-ES_tradnl" w:eastAsia="es-MX"/>
        </w:rPr>
        <w:t>A. </w:t>
      </w:r>
      <w:r>
        <w:rPr>
          <w:rFonts w:ascii="Palatino Linotype" w:hAnsi="Palatino Linotype"/>
          <w:i/>
          <w:sz w:val="24"/>
          <w:szCs w:val="24"/>
        </w:rPr>
        <w:t>Para el ejercicio del derecho de acceso a la información, la Federación y las entidades federativas, en el ámbito de sus respectivas competencias, se regirán por los siguientes principios y bases:</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i/>
          <w:color w:val="000000"/>
          <w:sz w:val="24"/>
          <w:szCs w:val="24"/>
          <w:lang w:eastAsia="es-MX"/>
        </w:rPr>
        <w:t> </w:t>
      </w:r>
    </w:p>
    <w:p w:rsidR="00691A6D" w:rsidRDefault="00691A6D" w:rsidP="00691A6D">
      <w:pPr>
        <w:spacing w:after="0" w:line="240" w:lineRule="auto"/>
        <w:ind w:left="851" w:right="851"/>
        <w:jc w:val="both"/>
        <w:rPr>
          <w:rFonts w:ascii="Palatino Linotype" w:eastAsia="Times New Roman" w:hAnsi="Palatino Linotype" w:cs="Courier New"/>
          <w:i/>
          <w:color w:val="000000"/>
          <w:sz w:val="24"/>
          <w:szCs w:val="24"/>
          <w:lang w:eastAsia="es-MX"/>
        </w:rPr>
      </w:pPr>
      <w:r>
        <w:rPr>
          <w:rFonts w:ascii="Palatino Linotype" w:eastAsia="Times New Roman" w:hAnsi="Palatino Linotype" w:cs="Arial"/>
          <w:bCs/>
          <w:i/>
          <w:color w:val="000000"/>
          <w:sz w:val="24"/>
          <w:szCs w:val="24"/>
          <w:lang w:eastAsia="es-MX"/>
        </w:rPr>
        <w:t xml:space="preserve">I. </w:t>
      </w:r>
      <w:r>
        <w:rPr>
          <w:rFonts w:ascii="Palatino Linotype" w:eastAsia="Times New Roman"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i/>
          <w:color w:val="000000"/>
          <w:sz w:val="24"/>
          <w:szCs w:val="24"/>
          <w:lang w:eastAsia="es-MX"/>
        </w:rPr>
        <w:t> </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bCs/>
          <w:i/>
          <w:color w:val="000000"/>
          <w:sz w:val="24"/>
          <w:szCs w:val="24"/>
          <w:lang w:eastAsia="es-MX"/>
        </w:rPr>
        <w:t xml:space="preserve">II. </w:t>
      </w:r>
      <w:r>
        <w:rPr>
          <w:rFonts w:ascii="Palatino Linotype" w:eastAsia="Times New Roman" w:hAnsi="Palatino Linotype" w:cs="Arial"/>
          <w:i/>
          <w:color w:val="000000"/>
          <w:sz w:val="24"/>
          <w:szCs w:val="24"/>
          <w:lang w:eastAsia="es-MX"/>
        </w:rPr>
        <w:t>La información que se refiere a la vida privada y los datos personales será protegida en los términos y con las excepciones que fijen las leyes.</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bCs/>
          <w:i/>
          <w:color w:val="000000"/>
          <w:sz w:val="24"/>
          <w:szCs w:val="24"/>
          <w:lang w:eastAsia="es-MX"/>
        </w:rPr>
        <w:t xml:space="preserve">III. </w:t>
      </w:r>
      <w:r>
        <w:rPr>
          <w:rFonts w:ascii="Palatino Linotype" w:eastAsia="Times New Roman" w:hAnsi="Palatino Linotype" w:cs="Arial"/>
          <w:i/>
          <w:color w:val="000000"/>
          <w:sz w:val="24"/>
          <w:szCs w:val="24"/>
          <w:lang w:eastAsia="es-MX"/>
        </w:rPr>
        <w:t>Toda persona, sin necesidad de acreditar interés alguno o justificar su utilización, tendrá acceso gratuito a la información pública, a sus datos personales o a la rectificación de éstos.</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i/>
          <w:color w:val="000000"/>
          <w:sz w:val="24"/>
          <w:szCs w:val="24"/>
          <w:lang w:eastAsia="es-MX"/>
        </w:rPr>
        <w:t> </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bCs/>
          <w:i/>
          <w:color w:val="000000"/>
          <w:sz w:val="24"/>
          <w:szCs w:val="24"/>
          <w:lang w:eastAsia="es-MX"/>
        </w:rPr>
        <w:t xml:space="preserve">IV. </w:t>
      </w:r>
      <w:r>
        <w:rPr>
          <w:rFonts w:ascii="Palatino Linotype" w:eastAsia="Times New Roman" w:hAnsi="Palatino Linotype" w:cs="Arial"/>
          <w:i/>
          <w:color w:val="000000"/>
          <w:sz w:val="24"/>
          <w:szCs w:val="24"/>
          <w:lang w:eastAsia="es-MX"/>
        </w:rPr>
        <w:t>Se establecerán mecanismos de acceso a la información y procedimientos de revisión expeditos que se sustanciarán ante los organismos autónomos especializados e imparciales que establece esta Constitución.</w:t>
      </w:r>
    </w:p>
    <w:p w:rsidR="00691A6D" w:rsidRDefault="00691A6D" w:rsidP="00691A6D">
      <w:pPr>
        <w:spacing w:after="0" w:line="240" w:lineRule="auto"/>
        <w:ind w:left="851" w:right="851"/>
        <w:jc w:val="both"/>
        <w:rPr>
          <w:rFonts w:ascii="Palatino Linotype" w:eastAsia="Times New Roman" w:hAnsi="Palatino Linotype" w:cs="Courier New"/>
          <w:i/>
          <w:color w:val="000000"/>
          <w:sz w:val="24"/>
          <w:szCs w:val="24"/>
          <w:lang w:eastAsia="es-MX"/>
        </w:rPr>
      </w:pP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bCs/>
          <w:i/>
          <w:color w:val="000000"/>
          <w:sz w:val="24"/>
          <w:szCs w:val="24"/>
          <w:lang w:eastAsia="es-MX"/>
        </w:rPr>
        <w:t xml:space="preserve">V. </w:t>
      </w:r>
      <w:r>
        <w:rPr>
          <w:rFonts w:ascii="Palatino Linotype" w:eastAsia="Times New Roman" w:hAnsi="Palatino Linotype" w:cs="Arial"/>
          <w:i/>
          <w:color w:val="000000"/>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w:t>
      </w:r>
      <w:r>
        <w:rPr>
          <w:rFonts w:ascii="Palatino Linotype" w:eastAsia="Times New Roman" w:hAnsi="Palatino Linotype" w:cs="Arial"/>
          <w:i/>
          <w:color w:val="000000"/>
          <w:sz w:val="24"/>
          <w:szCs w:val="24"/>
          <w:lang w:eastAsia="es-MX"/>
        </w:rPr>
        <w:lastRenderedPageBreak/>
        <w:t>recursos públicos y los indicadores que permitan rendir cuenta del cumplimiento de sus objetivos y de los resultados obtenidos.</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i/>
          <w:color w:val="000000"/>
          <w:sz w:val="24"/>
          <w:szCs w:val="24"/>
          <w:lang w:eastAsia="es-MX"/>
        </w:rPr>
        <w:t> </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bCs/>
          <w:i/>
          <w:color w:val="000000"/>
          <w:sz w:val="24"/>
          <w:szCs w:val="24"/>
          <w:lang w:eastAsia="es-MX"/>
        </w:rPr>
        <w:t xml:space="preserve">VI. </w:t>
      </w:r>
      <w:r>
        <w:rPr>
          <w:rFonts w:ascii="Palatino Linotype" w:eastAsia="Times New Roman" w:hAnsi="Palatino Linotype" w:cs="Arial"/>
          <w:i/>
          <w:color w:val="000000"/>
          <w:sz w:val="24"/>
          <w:szCs w:val="24"/>
          <w:lang w:eastAsia="es-MX"/>
        </w:rPr>
        <w:t>Las leyes determinarán la manera en que los sujetos obligados deberán hacer pública la información relativa a los recursos públicos que entreguen a personas físicas o morales.</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i/>
          <w:color w:val="000000"/>
          <w:sz w:val="24"/>
          <w:szCs w:val="24"/>
          <w:lang w:eastAsia="es-MX"/>
        </w:rPr>
        <w:t> </w:t>
      </w:r>
    </w:p>
    <w:p w:rsidR="00691A6D" w:rsidRDefault="00691A6D" w:rsidP="00691A6D">
      <w:pPr>
        <w:spacing w:after="0" w:line="240" w:lineRule="auto"/>
        <w:ind w:left="851" w:right="851"/>
        <w:jc w:val="both"/>
        <w:rPr>
          <w:rFonts w:ascii="Palatino Linotype" w:eastAsia="Times New Roman" w:hAnsi="Palatino Linotype" w:cs="Arial"/>
          <w:i/>
          <w:color w:val="000000"/>
          <w:sz w:val="24"/>
          <w:szCs w:val="24"/>
          <w:lang w:eastAsia="es-MX"/>
        </w:rPr>
      </w:pPr>
      <w:r>
        <w:rPr>
          <w:rFonts w:ascii="Palatino Linotype" w:eastAsia="Times New Roman" w:hAnsi="Palatino Linotype" w:cs="Arial"/>
          <w:bCs/>
          <w:i/>
          <w:color w:val="000000"/>
          <w:sz w:val="24"/>
          <w:szCs w:val="24"/>
          <w:lang w:eastAsia="es-MX"/>
        </w:rPr>
        <w:t xml:space="preserve">VII. </w:t>
      </w:r>
      <w:r>
        <w:rPr>
          <w:rFonts w:ascii="Palatino Linotype" w:eastAsia="Times New Roman" w:hAnsi="Palatino Linotype" w:cs="Arial"/>
          <w:i/>
          <w:color w:val="000000"/>
          <w:sz w:val="24"/>
          <w:szCs w:val="24"/>
          <w:lang w:eastAsia="es-MX"/>
        </w:rPr>
        <w:t>La inobservancia a las disposiciones en materia de acceso a la información pública será sancionada en los términos que dispongan las leyes.</w:t>
      </w:r>
    </w:p>
    <w:p w:rsidR="00691A6D" w:rsidRDefault="00691A6D" w:rsidP="00691A6D">
      <w:pPr>
        <w:spacing w:before="240" w:after="240" w:line="240" w:lineRule="auto"/>
        <w:ind w:left="851" w:right="851"/>
        <w:jc w:val="both"/>
        <w:rPr>
          <w:rFonts w:ascii="Palatino Linotype" w:hAnsi="Palatino Linotype"/>
          <w:i/>
          <w:sz w:val="24"/>
          <w:szCs w:val="24"/>
        </w:rPr>
      </w:pPr>
      <w:r>
        <w:rPr>
          <w:rFonts w:ascii="Palatino Linotype" w:hAnsi="Palatino Linotype"/>
          <w:i/>
          <w:sz w:val="24"/>
          <w:szCs w:val="24"/>
        </w:rPr>
        <w:t>[...]</w:t>
      </w:r>
    </w:p>
    <w:p w:rsidR="00691A6D" w:rsidRDefault="00691A6D" w:rsidP="00691A6D">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w:t>
      </w:r>
      <w:r>
        <w:rPr>
          <w:rFonts w:ascii="Palatino Linotype" w:hAnsi="Palatino Linotype" w:cs="Arial"/>
          <w:b/>
          <w:sz w:val="24"/>
          <w:szCs w:val="24"/>
        </w:rPr>
        <w:t>siendo pública toda la información que posean</w:t>
      </w:r>
      <w:r>
        <w:rPr>
          <w:rFonts w:ascii="Palatino Linotype" w:hAnsi="Palatino Linotype" w:cs="Arial"/>
          <w:sz w:val="24"/>
          <w:szCs w:val="24"/>
        </w:rPr>
        <w:t>.</w:t>
      </w: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cs="Arial"/>
          <w:lang w:val="es-MX"/>
        </w:rPr>
      </w:pPr>
      <w:r>
        <w:rPr>
          <w:rFonts w:ascii="Palatino Linotype" w:hAnsi="Palatino Linotype" w:cs="Arial"/>
          <w:lang w:val="es-MX"/>
        </w:rPr>
        <w:t>Lo anterior es así, ya que la Ley de la materia establece lo siguiente:</w:t>
      </w:r>
    </w:p>
    <w:p w:rsidR="00691A6D" w:rsidRDefault="00691A6D" w:rsidP="00691A6D">
      <w:pPr>
        <w:pStyle w:val="Prrafodelista"/>
        <w:autoSpaceDE w:val="0"/>
        <w:autoSpaceDN w:val="0"/>
        <w:adjustRightInd w:val="0"/>
        <w:spacing w:before="240" w:after="160" w:line="360" w:lineRule="auto"/>
        <w:ind w:left="993" w:right="1275"/>
        <w:jc w:val="both"/>
        <w:rPr>
          <w:rFonts w:ascii="Palatino Linotype" w:hAnsi="Palatino Linotype"/>
          <w:i/>
        </w:rPr>
      </w:pPr>
    </w:p>
    <w:p w:rsidR="00691A6D" w:rsidRDefault="00691A6D" w:rsidP="00691A6D">
      <w:pPr>
        <w:pStyle w:val="Prrafodelista"/>
        <w:autoSpaceDE w:val="0"/>
        <w:autoSpaceDN w:val="0"/>
        <w:adjustRightInd w:val="0"/>
        <w:spacing w:before="240" w:after="160"/>
        <w:ind w:left="1276" w:right="1275" w:firstLine="142"/>
        <w:jc w:val="both"/>
        <w:rPr>
          <w:rFonts w:ascii="Palatino Linotype" w:hAnsi="Palatino Linotype"/>
          <w:b/>
          <w:i/>
          <w:u w:val="single"/>
        </w:rPr>
      </w:pPr>
      <w:r>
        <w:rPr>
          <w:rFonts w:ascii="Palatino Linotype" w:hAnsi="Palatino Linotype"/>
          <w:i/>
        </w:rPr>
        <w:t>“Artículo 12. Quienes generen, recopilen, administren, manejen, procesen, archiven o conserven información pública serán responsables de la misma en los términos de las disposiciones jurídicas aplicables</w:t>
      </w:r>
      <w:r>
        <w:rPr>
          <w:rFonts w:ascii="Palatino Linotype" w:hAnsi="Palatino Linotype"/>
          <w:b/>
          <w:i/>
          <w:u w:val="single"/>
        </w:rPr>
        <w:t xml:space="preserve">. Los sujetos obligados sólo proporcionarán la información pública </w:t>
      </w:r>
      <w:r>
        <w:rPr>
          <w:rFonts w:ascii="Palatino Linotype" w:hAnsi="Palatino Linotype"/>
          <w:i/>
        </w:rPr>
        <w:t xml:space="preserve">que se les requiera y </w:t>
      </w:r>
      <w:r>
        <w:rPr>
          <w:rFonts w:ascii="Palatino Linotype" w:hAnsi="Palatino Linotype"/>
          <w:b/>
          <w:i/>
          <w:u w:val="single"/>
        </w:rPr>
        <w:t>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91A6D" w:rsidRDefault="00691A6D" w:rsidP="00691A6D">
      <w:pPr>
        <w:pStyle w:val="Prrafodelista"/>
        <w:autoSpaceDE w:val="0"/>
        <w:autoSpaceDN w:val="0"/>
        <w:adjustRightInd w:val="0"/>
        <w:spacing w:before="240" w:after="160"/>
        <w:ind w:left="1276" w:right="1275" w:firstLine="142"/>
        <w:jc w:val="both"/>
        <w:rPr>
          <w:rFonts w:ascii="Palatino Linotype" w:hAnsi="Palatino Linotype" w:cs="Arial"/>
          <w:b/>
          <w:i/>
          <w:u w:val="single"/>
        </w:rPr>
      </w:pPr>
    </w:p>
    <w:p w:rsidR="00691A6D" w:rsidRDefault="00691A6D" w:rsidP="00691A6D">
      <w:pPr>
        <w:pStyle w:val="Prrafodelista"/>
        <w:autoSpaceDE w:val="0"/>
        <w:autoSpaceDN w:val="0"/>
        <w:adjustRightInd w:val="0"/>
        <w:spacing w:before="240" w:after="160"/>
        <w:ind w:left="1276" w:right="1275"/>
        <w:jc w:val="both"/>
        <w:rPr>
          <w:rFonts w:ascii="Palatino Linotype" w:hAnsi="Palatino Linotype"/>
          <w:i/>
        </w:rPr>
      </w:pPr>
      <w:r>
        <w:rPr>
          <w:rFonts w:ascii="Palatino Linotype" w:hAnsi="Palatino Linotype"/>
          <w:i/>
        </w:rPr>
        <w:t>Artículo 24. Para el cumplimiento de los objetivos de esta Ley, los sujetos obligados deberán cumplir con las siguientes obligaciones, según corresponda, de acuerdo a su naturaleza:</w:t>
      </w:r>
    </w:p>
    <w:p w:rsidR="00691A6D" w:rsidRDefault="00691A6D" w:rsidP="00691A6D">
      <w:pPr>
        <w:pStyle w:val="Prrafodelista"/>
        <w:autoSpaceDE w:val="0"/>
        <w:autoSpaceDN w:val="0"/>
        <w:adjustRightInd w:val="0"/>
        <w:spacing w:before="240" w:after="160"/>
        <w:ind w:left="1276" w:right="1275"/>
        <w:jc w:val="both"/>
        <w:rPr>
          <w:rFonts w:ascii="Palatino Linotype" w:hAnsi="Palatino Linotype"/>
          <w:i/>
        </w:rPr>
      </w:pPr>
      <w:r>
        <w:rPr>
          <w:rFonts w:ascii="Palatino Linotype" w:hAnsi="Palatino Linotype"/>
          <w:i/>
        </w:rPr>
        <w:t xml:space="preserve">[…] </w:t>
      </w:r>
    </w:p>
    <w:p w:rsidR="00691A6D" w:rsidRDefault="00691A6D" w:rsidP="00691A6D">
      <w:pPr>
        <w:pStyle w:val="Prrafodelista"/>
        <w:autoSpaceDE w:val="0"/>
        <w:autoSpaceDN w:val="0"/>
        <w:adjustRightInd w:val="0"/>
        <w:spacing w:before="240"/>
        <w:ind w:left="1276" w:right="1275"/>
        <w:jc w:val="both"/>
        <w:rPr>
          <w:rFonts w:ascii="Palatino Linotype" w:hAnsi="Palatino Linotype"/>
          <w:b/>
          <w:i/>
          <w:u w:val="single"/>
        </w:rPr>
      </w:pPr>
      <w:r>
        <w:rPr>
          <w:rFonts w:ascii="Palatino Linotype" w:hAnsi="Palatino Linotype"/>
          <w:b/>
          <w:i/>
          <w:u w:val="single"/>
        </w:rPr>
        <w:t>Los sujetos obligados solo proporcionarán la información pública que generen, administren o posean en el ejercicio de sus atribuciones.”</w:t>
      </w:r>
    </w:p>
    <w:p w:rsidR="00691A6D" w:rsidRDefault="00691A6D" w:rsidP="00691A6D">
      <w:pPr>
        <w:pStyle w:val="Prrafodelista"/>
        <w:autoSpaceDE w:val="0"/>
        <w:autoSpaceDN w:val="0"/>
        <w:adjustRightInd w:val="0"/>
        <w:spacing w:before="240" w:after="160"/>
        <w:ind w:left="993" w:right="1275"/>
        <w:jc w:val="right"/>
        <w:rPr>
          <w:rFonts w:ascii="Palatino Linotype" w:hAnsi="Palatino Linotype" w:cs="Arial"/>
          <w:i/>
          <w:lang w:val="es-MX"/>
        </w:rPr>
      </w:pPr>
      <w:r>
        <w:rPr>
          <w:rFonts w:ascii="Palatino Linotype" w:hAnsi="Palatino Linotype" w:cs="Arial"/>
          <w:i/>
          <w:lang w:val="es-MX"/>
        </w:rPr>
        <w:t>[Énfasis añadido]</w:t>
      </w: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 una interpretación armónica de los preceptos anteriormente transcritos se desprende que los sujetos obligados proporcionarán la información pública que se les requiera y obre en sus archivos, en el estado en que ésta se encuentre, que la </w:t>
      </w:r>
      <w:r>
        <w:rPr>
          <w:rFonts w:ascii="Palatino Linotype" w:hAnsi="Palatino Linotype"/>
        </w:rPr>
        <w:t>obligación de proporcionar información no comprende el procesamiento de la misma, ni el presentarla conforme al interés del solicitante; que no estarán obligados a generarla, resumirla, efectuar cálculos o practicar investigaciones</w:t>
      </w:r>
      <w:r>
        <w:rPr>
          <w:rFonts w:ascii="Palatino Linotype" w:hAnsi="Palatino Linotype" w:cs="Arial"/>
        </w:rPr>
        <w:t xml:space="preserve"> y que proporcionarán únicamente la información pública que generen, administren o posean </w:t>
      </w:r>
      <w:r w:rsidRPr="00691A6D">
        <w:rPr>
          <w:rFonts w:ascii="Palatino Linotype" w:hAnsi="Palatino Linotype" w:cs="Arial"/>
          <w:b/>
        </w:rPr>
        <w:t>en el ejercicio de sus atribuciones</w:t>
      </w:r>
      <w:r>
        <w:rPr>
          <w:rFonts w:ascii="Palatino Linotype" w:hAnsi="Palatino Linotype" w:cs="Arial"/>
        </w:rPr>
        <w:t>, lo cual en el presente asunto no ocurrió, toda vez que como ya lo ha referido el sujeto obligado, no es información que genere en ejercicio de sus atribuciones.</w:t>
      </w: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cs="Arial"/>
        </w:rPr>
      </w:pP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Por último, no pasa inadvertido que el particular dentro de sus requerimientos, especificó que la información solicitada, la requería a cierto nivel de detalle, no obstante, como se ha expresado en las líneas que anteceden, el sujeto obligado ha </w:t>
      </w:r>
      <w:r w:rsidR="00784499">
        <w:rPr>
          <w:rFonts w:ascii="Palatino Linotype" w:hAnsi="Palatino Linotype" w:cs="Arial"/>
        </w:rPr>
        <w:lastRenderedPageBreak/>
        <w:t>manifestado que no es información que genere</w:t>
      </w:r>
      <w:r>
        <w:rPr>
          <w:rFonts w:ascii="Palatino Linotype" w:hAnsi="Palatino Linotype" w:cs="Arial"/>
        </w:rPr>
        <w:t>, no encontrándose obligado a</w:t>
      </w:r>
      <w:r>
        <w:rPr>
          <w:rFonts w:ascii="Palatino Linotype" w:hAnsi="Palatino Linotype"/>
        </w:rPr>
        <w:t>l procesamiento de la misma, ni al presentarla conforme al interés del solicitante, tampoco a generarla, resumirla, efectuar cálculos o practicar investigaciones.</w:t>
      </w: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cs="Arial"/>
        </w:rPr>
      </w:pP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Por lo anterior se desprenden elementos necesarios para que los Sujetos Obligados den acceso a la información pública como son:</w:t>
      </w:r>
    </w:p>
    <w:p w:rsidR="00691A6D" w:rsidRDefault="00691A6D" w:rsidP="00691A6D">
      <w:pPr>
        <w:pStyle w:val="Prrafodelista"/>
        <w:numPr>
          <w:ilvl w:val="0"/>
          <w:numId w:val="5"/>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Deberán proporcionar información </w:t>
      </w:r>
      <w:r w:rsidRPr="00784499">
        <w:rPr>
          <w:rFonts w:ascii="Palatino Linotype" w:hAnsi="Palatino Linotype" w:cs="Arial"/>
          <w:b/>
        </w:rPr>
        <w:t>que obre en sus archivos</w:t>
      </w:r>
      <w:r>
        <w:rPr>
          <w:rFonts w:ascii="Palatino Linotype" w:hAnsi="Palatino Linotype" w:cs="Arial"/>
        </w:rPr>
        <w:t>.</w:t>
      </w:r>
    </w:p>
    <w:p w:rsidR="00691A6D" w:rsidRPr="00784499" w:rsidRDefault="00691A6D" w:rsidP="00691A6D">
      <w:pPr>
        <w:pStyle w:val="Prrafodelista"/>
        <w:numPr>
          <w:ilvl w:val="0"/>
          <w:numId w:val="5"/>
        </w:numPr>
        <w:autoSpaceDE w:val="0"/>
        <w:autoSpaceDN w:val="0"/>
        <w:adjustRightInd w:val="0"/>
        <w:spacing w:before="240" w:after="160" w:line="360" w:lineRule="auto"/>
        <w:jc w:val="both"/>
        <w:rPr>
          <w:rFonts w:ascii="Palatino Linotype" w:hAnsi="Palatino Linotype" w:cs="Arial"/>
          <w:b/>
        </w:rPr>
      </w:pPr>
      <w:r>
        <w:rPr>
          <w:rFonts w:ascii="Palatino Linotype" w:hAnsi="Palatino Linotype" w:cs="Arial"/>
        </w:rPr>
        <w:t xml:space="preserve">Proporcionar a información pública que </w:t>
      </w:r>
      <w:r w:rsidRPr="00784499">
        <w:rPr>
          <w:rFonts w:ascii="Palatino Linotype" w:hAnsi="Palatino Linotype" w:cs="Arial"/>
          <w:b/>
        </w:rPr>
        <w:t>generen, administren o posean en el ejercicio de sus atribuciones.</w:t>
      </w:r>
    </w:p>
    <w:p w:rsidR="00691A6D" w:rsidRDefault="00691A6D" w:rsidP="00691A6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Tal y como se observa de los requerimient</w:t>
      </w:r>
      <w:r w:rsidR="00784499">
        <w:rPr>
          <w:rFonts w:ascii="Palatino Linotype" w:hAnsi="Palatino Linotype" w:cs="Arial"/>
        </w:rPr>
        <w:t>os del particular, las referencias anteriores se actualizan</w:t>
      </w:r>
      <w:r>
        <w:rPr>
          <w:rFonts w:ascii="Palatino Linotype" w:hAnsi="Palatino Linotype" w:cs="Arial"/>
        </w:rPr>
        <w:t>, toda vez que la información solicitada</w:t>
      </w:r>
      <w:r w:rsidR="00784499">
        <w:rPr>
          <w:rFonts w:ascii="Palatino Linotype" w:hAnsi="Palatino Linotype" w:cs="Arial"/>
        </w:rPr>
        <w:t xml:space="preserve"> no</w:t>
      </w:r>
      <w:r>
        <w:rPr>
          <w:rFonts w:ascii="Palatino Linotype" w:hAnsi="Palatino Linotype" w:cs="Arial"/>
        </w:rPr>
        <w:t xml:space="preserve"> obra en los archivos del sujeto obligado en virtud de que como ya se ha visto,</w:t>
      </w:r>
      <w:r w:rsidR="00784499">
        <w:rPr>
          <w:rFonts w:ascii="Palatino Linotype" w:hAnsi="Palatino Linotype" w:cs="Arial"/>
        </w:rPr>
        <w:t xml:space="preserve"> no</w:t>
      </w:r>
      <w:r>
        <w:rPr>
          <w:rFonts w:ascii="Palatino Linotype" w:hAnsi="Palatino Linotype" w:cs="Arial"/>
        </w:rPr>
        <w:t xml:space="preserve"> la genera, administra o posee en el ejercicio </w:t>
      </w:r>
      <w:r w:rsidR="00784499">
        <w:rPr>
          <w:rFonts w:ascii="Palatino Linotype" w:hAnsi="Palatino Linotype" w:cs="Arial"/>
        </w:rPr>
        <w:t>de sus atribuciones y, al haber</w:t>
      </w:r>
      <w:r>
        <w:rPr>
          <w:rFonts w:ascii="Palatino Linotype" w:hAnsi="Palatino Linotype" w:cs="Arial"/>
        </w:rPr>
        <w:t xml:space="preserve"> remitido mediante</w:t>
      </w:r>
      <w:r w:rsidR="00784499">
        <w:rPr>
          <w:rFonts w:ascii="Palatino Linotype" w:hAnsi="Palatino Linotype" w:cs="Arial"/>
        </w:rPr>
        <w:t xml:space="preserve"> informe justificado el formato de los Libros de Gobierno del cual se pueden apreciar los rubros que en éste se contienen mismos de los que no se advierte alguno que haga referencia al primer correspondiente, ha quedado</w:t>
      </w:r>
      <w:r>
        <w:rPr>
          <w:rFonts w:ascii="Palatino Linotype" w:hAnsi="Palatino Linotype" w:cs="Arial"/>
        </w:rPr>
        <w:t xml:space="preserve"> sin materia el Recurso de Revisión intentado.</w:t>
      </w:r>
    </w:p>
    <w:p w:rsidR="00691A6D" w:rsidRDefault="00691A6D" w:rsidP="00691A6D">
      <w:pPr>
        <w:tabs>
          <w:tab w:val="left" w:pos="709"/>
        </w:tabs>
        <w:spacing w:before="240" w:line="360" w:lineRule="auto"/>
        <w:ind w:right="51"/>
        <w:jc w:val="both"/>
        <w:rPr>
          <w:rFonts w:ascii="Palatino Linotype" w:hAnsi="Palatino Linotype"/>
          <w:sz w:val="24"/>
          <w:szCs w:val="24"/>
          <w:lang w:val="es-ES"/>
        </w:rPr>
      </w:pPr>
    </w:p>
    <w:p w:rsidR="00691A6D" w:rsidRDefault="00691A6D" w:rsidP="00691A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inatendibles los motivos de inconformidad que arguye el recurrente en su medio de impugnación que fue materia de estudio, por ello </w:t>
      </w:r>
      <w:r>
        <w:rPr>
          <w:rFonts w:ascii="Palatino Linotype" w:hAnsi="Palatino Linotype" w:cs="Arial"/>
          <w:b/>
          <w:sz w:val="24"/>
          <w:szCs w:val="24"/>
        </w:rPr>
        <w:t>con fundamento en</w:t>
      </w:r>
      <w:r w:rsidR="005C22C4">
        <w:rPr>
          <w:rFonts w:ascii="Palatino Linotype" w:hAnsi="Palatino Linotype" w:cs="Arial"/>
          <w:b/>
          <w:sz w:val="24"/>
          <w:szCs w:val="24"/>
        </w:rPr>
        <w:t xml:space="preserve"> la segunda hipótesis de la fracción I d</w:t>
      </w:r>
      <w:r>
        <w:rPr>
          <w:rFonts w:ascii="Palatino Linotype" w:hAnsi="Palatino Linotype" w:cs="Arial"/>
          <w:b/>
          <w:sz w:val="24"/>
          <w:szCs w:val="24"/>
        </w:rPr>
        <w:t xml:space="preserve">el </w:t>
      </w:r>
      <w:r>
        <w:rPr>
          <w:rFonts w:ascii="Palatino Linotype" w:hAnsi="Palatino Linotype" w:cs="Arial"/>
          <w:b/>
          <w:sz w:val="24"/>
          <w:szCs w:val="24"/>
        </w:rPr>
        <w:lastRenderedPageBreak/>
        <w:t>artículo 186</w:t>
      </w:r>
      <w:r w:rsidR="00A33D49">
        <w:rPr>
          <w:rFonts w:ascii="Palatino Linotype" w:hAnsi="Palatino Linotype" w:cs="Arial"/>
          <w:b/>
          <w:sz w:val="24"/>
          <w:szCs w:val="24"/>
        </w:rPr>
        <w:t xml:space="preserve">, </w:t>
      </w:r>
      <w:r>
        <w:rPr>
          <w:rFonts w:ascii="Palatino Linotype" w:hAnsi="Palatino Linotype" w:cs="Arial"/>
          <w:b/>
          <w:sz w:val="24"/>
          <w:szCs w:val="24"/>
        </w:rPr>
        <w:t>en concordancia con el 192 fracción III</w:t>
      </w:r>
      <w:r>
        <w:rPr>
          <w:rFonts w:ascii="Palatino Linotype" w:hAnsi="Palatino Linotype" w:cs="Arial"/>
          <w:sz w:val="24"/>
          <w:szCs w:val="24"/>
        </w:rPr>
        <w:t xml:space="preserve"> de la Ley de Transparencia y Acceso a la Información Pública del Estado de México y Municipios, se </w:t>
      </w:r>
      <w:r>
        <w:rPr>
          <w:rFonts w:ascii="Palatino Linotype" w:hAnsi="Palatino Linotype" w:cs="Arial"/>
          <w:b/>
          <w:sz w:val="24"/>
          <w:szCs w:val="24"/>
        </w:rPr>
        <w:t>SOBRESEE</w:t>
      </w:r>
      <w:r w:rsidR="00133DB2">
        <w:rPr>
          <w:rFonts w:ascii="Palatino Linotype" w:hAnsi="Palatino Linotype" w:cs="Arial"/>
          <w:b/>
          <w:sz w:val="24"/>
          <w:szCs w:val="24"/>
        </w:rPr>
        <w:t>N</w:t>
      </w:r>
      <w:r>
        <w:rPr>
          <w:rFonts w:ascii="Palatino Linotype" w:hAnsi="Palatino Linotype"/>
          <w:sz w:val="24"/>
          <w:szCs w:val="24"/>
        </w:rPr>
        <w:t xml:space="preserve"> </w:t>
      </w:r>
      <w:r w:rsidR="00133DB2">
        <w:rPr>
          <w:rFonts w:ascii="Palatino Linotype" w:hAnsi="Palatino Linotype"/>
          <w:sz w:val="24"/>
          <w:szCs w:val="24"/>
        </w:rPr>
        <w:t xml:space="preserve">los </w:t>
      </w:r>
      <w:r>
        <w:rPr>
          <w:rFonts w:ascii="Palatino Linotype" w:hAnsi="Palatino Linotype"/>
          <w:sz w:val="24"/>
          <w:szCs w:val="24"/>
        </w:rPr>
        <w:t>recurso</w:t>
      </w:r>
      <w:r w:rsidR="00133DB2">
        <w:rPr>
          <w:rFonts w:ascii="Palatino Linotype" w:hAnsi="Palatino Linotype"/>
          <w:sz w:val="24"/>
          <w:szCs w:val="24"/>
        </w:rPr>
        <w:t>s</w:t>
      </w:r>
      <w:r>
        <w:rPr>
          <w:rFonts w:ascii="Palatino Linotype" w:hAnsi="Palatino Linotype"/>
          <w:sz w:val="24"/>
          <w:szCs w:val="24"/>
        </w:rPr>
        <w:t xml:space="preserve"> de revisión </w:t>
      </w:r>
      <w:r>
        <w:rPr>
          <w:rFonts w:ascii="Palatino Linotype" w:hAnsi="Palatino Linotype" w:cs="Arial"/>
          <w:b/>
          <w:sz w:val="24"/>
        </w:rPr>
        <w:t>02</w:t>
      </w:r>
      <w:r w:rsidR="00A33D49">
        <w:rPr>
          <w:rFonts w:ascii="Palatino Linotype" w:hAnsi="Palatino Linotype" w:cs="Arial"/>
          <w:b/>
          <w:sz w:val="24"/>
        </w:rPr>
        <w:t>961</w:t>
      </w:r>
      <w:r>
        <w:rPr>
          <w:rFonts w:ascii="Palatino Linotype" w:hAnsi="Palatino Linotype" w:cs="Arial"/>
          <w:b/>
          <w:bCs/>
          <w:sz w:val="24"/>
          <w:lang w:eastAsia="es-MX"/>
        </w:rPr>
        <w:t>/INFOEM/IP/RR/2018</w:t>
      </w:r>
      <w:r w:rsidR="00133DB2">
        <w:rPr>
          <w:rFonts w:ascii="Palatino Linotype" w:hAnsi="Palatino Linotype" w:cs="Arial"/>
          <w:b/>
          <w:bCs/>
          <w:sz w:val="24"/>
          <w:lang w:eastAsia="es-MX"/>
        </w:rPr>
        <w:t xml:space="preserve">, </w:t>
      </w:r>
      <w:r w:rsidR="00133DB2">
        <w:rPr>
          <w:rFonts w:ascii="Palatino Linotype" w:hAnsi="Palatino Linotype" w:cs="Arial"/>
          <w:b/>
          <w:sz w:val="24"/>
          <w:szCs w:val="24"/>
        </w:rPr>
        <w:t>02963/INFOEM/IP/RR/2018 y 02964/INFOEM/IP/RR/2018</w:t>
      </w:r>
      <w:r>
        <w:rPr>
          <w:rFonts w:ascii="Palatino Linotype" w:hAnsi="Palatino Linotype" w:cs="Arial"/>
          <w:b/>
          <w:bCs/>
          <w:sz w:val="24"/>
          <w:lang w:eastAsia="es-MX"/>
        </w:rPr>
        <w:t xml:space="preserve">, </w:t>
      </w:r>
      <w:r>
        <w:rPr>
          <w:rFonts w:ascii="Palatino Linotype" w:hAnsi="Palatino Linotype"/>
          <w:sz w:val="24"/>
          <w:szCs w:val="24"/>
        </w:rPr>
        <w:t>que ha</w:t>
      </w:r>
      <w:r w:rsidR="00133DB2">
        <w:rPr>
          <w:rFonts w:ascii="Palatino Linotype" w:hAnsi="Palatino Linotype"/>
          <w:sz w:val="24"/>
          <w:szCs w:val="24"/>
        </w:rPr>
        <w:t>n</w:t>
      </w:r>
      <w:r>
        <w:rPr>
          <w:rFonts w:ascii="Palatino Linotype" w:hAnsi="Palatino Linotype"/>
          <w:sz w:val="24"/>
          <w:szCs w:val="24"/>
        </w:rPr>
        <w:t xml:space="preserve"> sido materia del presente fallo.</w:t>
      </w:r>
    </w:p>
    <w:p w:rsidR="00691A6D" w:rsidRDefault="00691A6D" w:rsidP="00691A6D">
      <w:pPr>
        <w:tabs>
          <w:tab w:val="left" w:pos="709"/>
        </w:tabs>
        <w:spacing w:before="240" w:line="360" w:lineRule="auto"/>
        <w:ind w:right="51"/>
        <w:jc w:val="both"/>
        <w:rPr>
          <w:rFonts w:ascii="Palatino Linotype" w:hAnsi="Palatino Linotype" w:cs="Arial"/>
          <w:sz w:val="24"/>
          <w:szCs w:val="24"/>
        </w:rPr>
      </w:pPr>
    </w:p>
    <w:p w:rsidR="00691A6D" w:rsidRDefault="00691A6D" w:rsidP="00691A6D">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rsidR="00691A6D" w:rsidRDefault="00691A6D" w:rsidP="00691A6D">
      <w:pPr>
        <w:tabs>
          <w:tab w:val="left" w:pos="709"/>
        </w:tabs>
        <w:spacing w:before="240" w:line="360" w:lineRule="auto"/>
        <w:ind w:right="51"/>
        <w:jc w:val="both"/>
        <w:rPr>
          <w:rFonts w:ascii="Palatino Linotype" w:hAnsi="Palatino Linotype"/>
          <w:sz w:val="8"/>
          <w:szCs w:val="24"/>
        </w:rPr>
      </w:pPr>
    </w:p>
    <w:p w:rsidR="00691A6D" w:rsidRDefault="00691A6D" w:rsidP="00691A6D">
      <w:pPr>
        <w:spacing w:before="240" w:line="360" w:lineRule="auto"/>
        <w:jc w:val="center"/>
        <w:rPr>
          <w:rFonts w:ascii="Palatino Linotype" w:eastAsia="Times New Roman" w:hAnsi="Palatino Linotype"/>
          <w:b/>
          <w:bCs/>
          <w:spacing w:val="60"/>
          <w:sz w:val="24"/>
          <w:szCs w:val="24"/>
          <w:lang w:val="es-ES_tradnl"/>
        </w:rPr>
      </w:pPr>
      <w:r>
        <w:rPr>
          <w:rFonts w:ascii="Palatino Linotype" w:eastAsia="Times New Roman" w:hAnsi="Palatino Linotype"/>
          <w:b/>
          <w:bCs/>
          <w:spacing w:val="60"/>
          <w:sz w:val="24"/>
          <w:szCs w:val="24"/>
          <w:lang w:val="es-ES_tradnl"/>
        </w:rPr>
        <w:t>SE    RESUELVE</w:t>
      </w:r>
    </w:p>
    <w:p w:rsidR="00691A6D" w:rsidRDefault="00691A6D" w:rsidP="00691A6D">
      <w:pPr>
        <w:tabs>
          <w:tab w:val="left" w:pos="709"/>
        </w:tabs>
        <w:spacing w:before="240" w:line="360" w:lineRule="auto"/>
        <w:ind w:right="51"/>
        <w:jc w:val="both"/>
        <w:rPr>
          <w:rFonts w:ascii="Palatino Linotype" w:hAnsi="Palatino Linotype" w:cs="Arial"/>
          <w:sz w:val="24"/>
          <w:szCs w:val="24"/>
        </w:rPr>
      </w:pPr>
    </w:p>
    <w:p w:rsidR="00691A6D" w:rsidRDefault="00691A6D" w:rsidP="00691A6D">
      <w:pPr>
        <w:spacing w:after="0" w:line="480" w:lineRule="auto"/>
        <w:jc w:val="both"/>
        <w:rPr>
          <w:rFonts w:ascii="Palatino Linotype" w:hAnsi="Palatino Linotype" w:cs="Arial"/>
          <w:sz w:val="24"/>
          <w:szCs w:val="24"/>
        </w:rPr>
      </w:pPr>
      <w:r>
        <w:rPr>
          <w:rFonts w:ascii="Palatino Linotype" w:hAnsi="Palatino Linotype" w:cs="Arial"/>
          <w:b/>
          <w:sz w:val="28"/>
          <w:szCs w:val="24"/>
        </w:rPr>
        <w:t>PRIMERO</w:t>
      </w:r>
      <w:r>
        <w:rPr>
          <w:rFonts w:ascii="Palatino Linotype" w:hAnsi="Palatino Linotype" w:cs="Arial"/>
          <w:sz w:val="24"/>
          <w:szCs w:val="24"/>
        </w:rPr>
        <w:t>.</w:t>
      </w:r>
      <w:r>
        <w:rPr>
          <w:rFonts w:ascii="Palatino Linotype" w:hAnsi="Palatino Linotype"/>
          <w:sz w:val="24"/>
          <w:szCs w:val="24"/>
        </w:rPr>
        <w:t xml:space="preserve"> </w:t>
      </w:r>
      <w:r>
        <w:rPr>
          <w:rFonts w:ascii="Palatino Linotype" w:hAnsi="Palatino Linotype" w:cs="Arial"/>
          <w:sz w:val="24"/>
          <w:szCs w:val="24"/>
        </w:rPr>
        <w:t xml:space="preserve">Se </w:t>
      </w:r>
      <w:r>
        <w:rPr>
          <w:rFonts w:ascii="Palatino Linotype" w:hAnsi="Palatino Linotype" w:cs="Arial"/>
          <w:b/>
          <w:sz w:val="24"/>
          <w:szCs w:val="24"/>
        </w:rPr>
        <w:t>SOBRESEE</w:t>
      </w:r>
      <w:r w:rsidR="00A33D49">
        <w:rPr>
          <w:rFonts w:ascii="Palatino Linotype" w:hAnsi="Palatino Linotype" w:cs="Arial"/>
          <w:b/>
          <w:sz w:val="24"/>
          <w:szCs w:val="24"/>
        </w:rPr>
        <w:t>N</w:t>
      </w:r>
      <w:r w:rsidR="00A33D49">
        <w:rPr>
          <w:rFonts w:ascii="Palatino Linotype" w:hAnsi="Palatino Linotype" w:cs="Arial"/>
          <w:sz w:val="24"/>
          <w:szCs w:val="24"/>
        </w:rPr>
        <w:t xml:space="preserve"> </w:t>
      </w:r>
      <w:r>
        <w:rPr>
          <w:rFonts w:ascii="Palatino Linotype" w:hAnsi="Palatino Linotype" w:cs="Arial"/>
          <w:sz w:val="24"/>
          <w:szCs w:val="24"/>
        </w:rPr>
        <w:t>l</w:t>
      </w:r>
      <w:r w:rsidR="00A33D49">
        <w:rPr>
          <w:rFonts w:ascii="Palatino Linotype" w:hAnsi="Palatino Linotype" w:cs="Arial"/>
          <w:sz w:val="24"/>
          <w:szCs w:val="24"/>
        </w:rPr>
        <w:t>os</w:t>
      </w:r>
      <w:r>
        <w:rPr>
          <w:rFonts w:ascii="Palatino Linotype" w:hAnsi="Palatino Linotype" w:cs="Arial"/>
          <w:sz w:val="24"/>
          <w:szCs w:val="24"/>
        </w:rPr>
        <w:t xml:space="preserve"> recurso</w:t>
      </w:r>
      <w:r w:rsidR="00A33D49">
        <w:rPr>
          <w:rFonts w:ascii="Palatino Linotype" w:hAnsi="Palatino Linotype" w:cs="Arial"/>
          <w:sz w:val="24"/>
          <w:szCs w:val="24"/>
        </w:rPr>
        <w:t>s</w:t>
      </w:r>
      <w:r>
        <w:rPr>
          <w:rFonts w:ascii="Palatino Linotype" w:hAnsi="Palatino Linotype" w:cs="Arial"/>
          <w:sz w:val="24"/>
          <w:szCs w:val="24"/>
        </w:rPr>
        <w:t xml:space="preserve"> de revisión número</w:t>
      </w:r>
      <w:r w:rsidR="00A33D49">
        <w:rPr>
          <w:rFonts w:ascii="Palatino Linotype" w:hAnsi="Palatino Linotype" w:cs="Arial"/>
          <w:sz w:val="24"/>
          <w:szCs w:val="24"/>
        </w:rPr>
        <w:t>s</w:t>
      </w:r>
      <w:r>
        <w:rPr>
          <w:rFonts w:ascii="Palatino Linotype" w:hAnsi="Palatino Linotype" w:cs="Arial"/>
          <w:sz w:val="24"/>
          <w:szCs w:val="24"/>
        </w:rPr>
        <w:t xml:space="preserve"> </w:t>
      </w:r>
      <w:r>
        <w:rPr>
          <w:rFonts w:ascii="Palatino Linotype" w:hAnsi="Palatino Linotype" w:cs="Arial"/>
          <w:b/>
          <w:sz w:val="24"/>
          <w:szCs w:val="24"/>
        </w:rPr>
        <w:t>02</w:t>
      </w:r>
      <w:r w:rsidR="00A33D49">
        <w:rPr>
          <w:rFonts w:ascii="Palatino Linotype" w:hAnsi="Palatino Linotype" w:cs="Arial"/>
          <w:b/>
          <w:sz w:val="24"/>
          <w:szCs w:val="24"/>
        </w:rPr>
        <w:t>961</w:t>
      </w:r>
      <w:r>
        <w:rPr>
          <w:rFonts w:ascii="Palatino Linotype" w:hAnsi="Palatino Linotype" w:cs="Arial"/>
          <w:b/>
          <w:sz w:val="24"/>
          <w:szCs w:val="24"/>
        </w:rPr>
        <w:t>/INFOEM/IP/RR/2018</w:t>
      </w:r>
      <w:r w:rsidR="00A33D49">
        <w:rPr>
          <w:rFonts w:ascii="Palatino Linotype" w:hAnsi="Palatino Linotype" w:cs="Arial"/>
          <w:b/>
          <w:sz w:val="24"/>
          <w:szCs w:val="24"/>
        </w:rPr>
        <w:t>, 02963/INFOEM/IP/RR/2018 y 02964/INFOEM/IP/RR/2018</w:t>
      </w:r>
      <w:r>
        <w:rPr>
          <w:rFonts w:ascii="Palatino Linotype" w:hAnsi="Palatino Linotype" w:cs="Arial"/>
          <w:sz w:val="24"/>
          <w:szCs w:val="24"/>
        </w:rPr>
        <w:t>, porque al modificar la</w:t>
      </w:r>
      <w:r w:rsidR="00A33D49">
        <w:rPr>
          <w:rFonts w:ascii="Palatino Linotype" w:hAnsi="Palatino Linotype" w:cs="Arial"/>
          <w:sz w:val="24"/>
          <w:szCs w:val="24"/>
        </w:rPr>
        <w:t>s</w:t>
      </w:r>
      <w:r>
        <w:rPr>
          <w:rFonts w:ascii="Palatino Linotype" w:hAnsi="Palatino Linotype" w:cs="Arial"/>
          <w:sz w:val="24"/>
          <w:szCs w:val="24"/>
        </w:rPr>
        <w:t xml:space="preserve"> respuesta</w:t>
      </w:r>
      <w:r w:rsidR="00A33D49">
        <w:rPr>
          <w:rFonts w:ascii="Palatino Linotype" w:hAnsi="Palatino Linotype" w:cs="Arial"/>
          <w:sz w:val="24"/>
          <w:szCs w:val="24"/>
        </w:rPr>
        <w:t>s,</w:t>
      </w:r>
      <w:r>
        <w:rPr>
          <w:rFonts w:ascii="Palatino Linotype" w:hAnsi="Palatino Linotype" w:cs="Arial"/>
          <w:sz w:val="24"/>
          <w:szCs w:val="24"/>
        </w:rPr>
        <w:t xml:space="preserve"> l</w:t>
      </w:r>
      <w:r w:rsidR="00A33D49">
        <w:rPr>
          <w:rFonts w:ascii="Palatino Linotype" w:hAnsi="Palatino Linotype" w:cs="Arial"/>
          <w:sz w:val="24"/>
          <w:szCs w:val="24"/>
        </w:rPr>
        <w:t>os</w:t>
      </w:r>
      <w:r>
        <w:rPr>
          <w:rFonts w:ascii="Palatino Linotype" w:hAnsi="Palatino Linotype" w:cs="Arial"/>
          <w:sz w:val="24"/>
          <w:szCs w:val="24"/>
        </w:rPr>
        <w:t xml:space="preserve"> recurso</w:t>
      </w:r>
      <w:r w:rsidR="00A33D49">
        <w:rPr>
          <w:rFonts w:ascii="Palatino Linotype" w:hAnsi="Palatino Linotype" w:cs="Arial"/>
          <w:sz w:val="24"/>
          <w:szCs w:val="24"/>
        </w:rPr>
        <w:t>s</w:t>
      </w:r>
      <w:r>
        <w:rPr>
          <w:rFonts w:ascii="Palatino Linotype" w:hAnsi="Palatino Linotype" w:cs="Arial"/>
          <w:sz w:val="24"/>
          <w:szCs w:val="24"/>
        </w:rPr>
        <w:t xml:space="preserve"> de revisión qued</w:t>
      </w:r>
      <w:r w:rsidR="00A33D49">
        <w:rPr>
          <w:rFonts w:ascii="Palatino Linotype" w:hAnsi="Palatino Linotype" w:cs="Arial"/>
          <w:sz w:val="24"/>
          <w:szCs w:val="24"/>
        </w:rPr>
        <w:t>aron</w:t>
      </w:r>
      <w:r>
        <w:rPr>
          <w:rFonts w:ascii="Palatino Linotype" w:hAnsi="Palatino Linotype" w:cs="Arial"/>
          <w:sz w:val="24"/>
          <w:szCs w:val="24"/>
        </w:rPr>
        <w:t xml:space="preserve"> sin materia en términos del Considerando </w:t>
      </w:r>
      <w:r>
        <w:rPr>
          <w:rFonts w:ascii="Palatino Linotype" w:hAnsi="Palatino Linotype" w:cs="Arial"/>
          <w:b/>
          <w:sz w:val="24"/>
          <w:szCs w:val="24"/>
        </w:rPr>
        <w:t>TERCERO</w:t>
      </w:r>
      <w:r>
        <w:rPr>
          <w:rFonts w:ascii="Palatino Linotype" w:hAnsi="Palatino Linotype" w:cs="Arial"/>
          <w:sz w:val="24"/>
          <w:szCs w:val="24"/>
        </w:rPr>
        <w:t xml:space="preserve"> de la presente resolución.</w:t>
      </w:r>
      <w:bookmarkStart w:id="0" w:name="_GoBack"/>
      <w:bookmarkEnd w:id="0"/>
    </w:p>
    <w:p w:rsidR="00691A6D" w:rsidRDefault="00691A6D" w:rsidP="00691A6D">
      <w:pPr>
        <w:spacing w:after="0" w:line="480" w:lineRule="auto"/>
        <w:jc w:val="both"/>
        <w:rPr>
          <w:rFonts w:ascii="Palatino Linotype" w:hAnsi="Palatino Linotype" w:cs="Arial"/>
          <w:sz w:val="24"/>
          <w:szCs w:val="24"/>
        </w:rPr>
      </w:pPr>
    </w:p>
    <w:p w:rsidR="00691A6D" w:rsidRDefault="00691A6D" w:rsidP="00691A6D">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rPr>
        <w:t xml:space="preserve">SEGUNDO.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vía SAIMEX, la presente resolución al Titular de la Unidad de Transparencia del </w:t>
      </w:r>
      <w:r>
        <w:rPr>
          <w:rFonts w:ascii="Palatino Linotype" w:hAnsi="Palatino Linotype" w:cs="Arial"/>
          <w:b/>
          <w:sz w:val="24"/>
          <w:szCs w:val="24"/>
          <w:lang w:val="es-ES_tradnl"/>
        </w:rPr>
        <w:t xml:space="preserve">SUJETO OBLIGADO, </w:t>
      </w:r>
      <w:r>
        <w:rPr>
          <w:rFonts w:ascii="Palatino Linotype" w:hAnsi="Palatino Linotype" w:cs="Arial"/>
          <w:sz w:val="24"/>
          <w:szCs w:val="24"/>
          <w:lang w:val="es-ES_tradnl"/>
        </w:rPr>
        <w:t>para</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su conocimiento.</w:t>
      </w:r>
    </w:p>
    <w:p w:rsidR="00691A6D" w:rsidRDefault="00691A6D" w:rsidP="00691A6D">
      <w:pPr>
        <w:spacing w:before="240" w:after="240" w:line="360" w:lineRule="auto"/>
        <w:jc w:val="both"/>
        <w:rPr>
          <w:rFonts w:ascii="Palatino Linotype" w:hAnsi="Palatino Linotype" w:cs="Arial"/>
          <w:sz w:val="14"/>
          <w:szCs w:val="24"/>
          <w:lang w:val="es-ES_tradnl"/>
        </w:rPr>
      </w:pPr>
    </w:p>
    <w:p w:rsidR="00691A6D" w:rsidRDefault="00691A6D" w:rsidP="00691A6D">
      <w:pPr>
        <w:spacing w:line="360" w:lineRule="auto"/>
        <w:jc w:val="both"/>
        <w:rPr>
          <w:rFonts w:ascii="Palatino Linotype" w:hAnsi="Palatino Linotype"/>
          <w:color w:val="222222"/>
          <w:sz w:val="24"/>
          <w:szCs w:val="24"/>
          <w:shd w:val="clear" w:color="auto" w:fill="FFFFFF"/>
          <w:lang w:val="es-ES"/>
        </w:rPr>
      </w:pPr>
      <w:r>
        <w:rPr>
          <w:rFonts w:ascii="Palatino Linotype" w:hAnsi="Palatino Linotype"/>
          <w:b/>
          <w:sz w:val="28"/>
          <w:szCs w:val="24"/>
        </w:rPr>
        <w:lastRenderedPageBreak/>
        <w:t>TERCERO.</w:t>
      </w:r>
      <w:r>
        <w:rPr>
          <w:rFonts w:ascii="Palatino Linotype" w:hAnsi="Palatino Linotype" w:cs="Arial"/>
          <w:sz w:val="28"/>
          <w:szCs w:val="24"/>
        </w:rPr>
        <w:t xml:space="preserve"> </w:t>
      </w:r>
      <w:r>
        <w:rPr>
          <w:rFonts w:ascii="Palatino Linotype" w:hAnsi="Palatino Linotype" w:cs="Arial"/>
          <w:b/>
          <w:sz w:val="24"/>
          <w:szCs w:val="24"/>
        </w:rPr>
        <w:t xml:space="preserve">Notifíquese </w:t>
      </w:r>
      <w:r>
        <w:rPr>
          <w:rFonts w:ascii="Palatino Linotype" w:hAnsi="Palatino Linotype" w:cs="Arial"/>
          <w:sz w:val="24"/>
          <w:szCs w:val="24"/>
        </w:rPr>
        <w:t>la presente resolución</w:t>
      </w:r>
      <w:r>
        <w:rPr>
          <w:rFonts w:ascii="Palatino Linotype" w:hAnsi="Palatino Linotype" w:cs="Arial"/>
          <w:b/>
          <w:sz w:val="24"/>
          <w:szCs w:val="24"/>
        </w:rPr>
        <w:t xml:space="preserve"> </w:t>
      </w:r>
      <w:r>
        <w:rPr>
          <w:rFonts w:ascii="Palatino Linotype" w:hAnsi="Palatino Linotype" w:cs="Arial"/>
          <w:sz w:val="24"/>
          <w:szCs w:val="24"/>
        </w:rPr>
        <w:t xml:space="preserve">a </w:t>
      </w:r>
      <w:r>
        <w:rPr>
          <w:rFonts w:ascii="Palatino Linotype" w:hAnsi="Palatino Linotype" w:cs="Arial"/>
          <w:b/>
          <w:sz w:val="24"/>
          <w:szCs w:val="24"/>
        </w:rPr>
        <w:t>El Recurrente</w:t>
      </w:r>
      <w:r>
        <w:rPr>
          <w:rFonts w:ascii="Palatino Linotype" w:hAnsi="Palatino Linotype" w:cs="Arial"/>
          <w:sz w:val="24"/>
          <w:szCs w:val="24"/>
        </w:rPr>
        <w:t>, haciendo</w:t>
      </w:r>
      <w:r>
        <w:rPr>
          <w:rFonts w:ascii="Palatino Linotype" w:hAnsi="Palatino Linotype" w:cs="Arial"/>
          <w:sz w:val="24"/>
          <w:szCs w:val="24"/>
          <w:lang w:val="es-ES_tradnl"/>
        </w:rPr>
        <w:t xml:space="preserve"> de su conocimiento que </w:t>
      </w:r>
      <w:r>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Pr>
          <w:rFonts w:ascii="Palatino Linotype" w:hAnsi="Palatino Linotype"/>
          <w:color w:val="222222"/>
          <w:sz w:val="24"/>
          <w:szCs w:val="24"/>
          <w:shd w:val="clear" w:color="auto" w:fill="FFFFFF"/>
          <w:lang w:val="es-ES"/>
        </w:rPr>
        <w:t>podrá promover el Juicio de Amparo en los términos de las leyes aplicables.</w:t>
      </w:r>
    </w:p>
    <w:p w:rsidR="0017256F" w:rsidRPr="008B12FD" w:rsidRDefault="0017256F" w:rsidP="00F822F7">
      <w:pPr>
        <w:spacing w:before="240" w:after="240" w:line="360" w:lineRule="auto"/>
        <w:jc w:val="both"/>
        <w:rPr>
          <w:rFonts w:ascii="Palatino Linotype" w:hAnsi="Palatino Linotype" w:cs="Arial"/>
          <w:sz w:val="24"/>
          <w:szCs w:val="24"/>
        </w:rPr>
      </w:pPr>
    </w:p>
    <w:p w:rsidR="00F75B49" w:rsidRPr="00D05C83" w:rsidRDefault="00F75B49" w:rsidP="00F75B4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LO RESUELVE, POR UNANIMIDAD DE VOTOS EL PLENO DEL</w:t>
      </w:r>
      <w:r w:rsidRPr="00D05C8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D05C83">
        <w:rPr>
          <w:rFonts w:ascii="Palatino Linotype" w:hAnsi="Palatino Linotype" w:cs="Arial"/>
          <w:sz w:val="24"/>
          <w:szCs w:val="24"/>
        </w:rPr>
        <w:t xml:space="preserve">, CONFORMADO POR LOS COMISIONADOS </w:t>
      </w:r>
      <w:r>
        <w:rPr>
          <w:rFonts w:ascii="Palatino Linotype" w:hAnsi="Palatino Linotype" w:cs="Arial"/>
          <w:sz w:val="24"/>
          <w:szCs w:val="24"/>
        </w:rPr>
        <w:t>ZULEMA MARTÍNEZ SÁNCHEZ</w:t>
      </w:r>
      <w:r w:rsidRPr="00D05C83">
        <w:rPr>
          <w:rFonts w:ascii="Palatino Linotype" w:hAnsi="Palatino Linotype" w:cs="Arial"/>
          <w:sz w:val="24"/>
          <w:szCs w:val="24"/>
        </w:rPr>
        <w:t xml:space="preserve">, EVA ABAID YAPUR, JOSÉ </w:t>
      </w:r>
      <w:r w:rsidRPr="00F55FFE">
        <w:rPr>
          <w:rFonts w:ascii="Palatino Linotype" w:hAnsi="Palatino Linotype" w:cs="Arial"/>
          <w:sz w:val="24"/>
          <w:szCs w:val="24"/>
        </w:rPr>
        <w:t xml:space="preserve">GUADALUPE LUNA HERNÁNDEZ, JAVIER MARTÍNEZ CRUZ Y LUIS GUSTAVO PARRA NORIEGA, EN LA </w:t>
      </w:r>
      <w:r w:rsidR="001F79E6">
        <w:rPr>
          <w:rFonts w:ascii="Palatino Linotype" w:hAnsi="Palatino Linotype" w:cs="Arial"/>
          <w:sz w:val="24"/>
          <w:szCs w:val="24"/>
        </w:rPr>
        <w:t>TRIGÉSIMA</w:t>
      </w:r>
      <w:r w:rsidR="001F79E6">
        <w:rPr>
          <w:rFonts w:ascii="Palatino Linotype" w:hAnsi="Palatino Linotype" w:cs="Arial"/>
          <w:sz w:val="24"/>
          <w:szCs w:val="24"/>
          <w:highlight w:val="yellow"/>
        </w:rPr>
        <w:t xml:space="preserve"> </w:t>
      </w:r>
      <w:r w:rsidR="001F79E6">
        <w:rPr>
          <w:rFonts w:ascii="Palatino Linotype" w:hAnsi="Palatino Linotype" w:cs="Arial"/>
          <w:sz w:val="24"/>
          <w:szCs w:val="24"/>
        </w:rPr>
        <w:t>SÉPTIMA</w:t>
      </w:r>
      <w:r w:rsidRPr="00F55FFE">
        <w:rPr>
          <w:rFonts w:ascii="Palatino Linotype" w:hAnsi="Palatino Linotype" w:cs="Arial"/>
          <w:sz w:val="24"/>
          <w:szCs w:val="24"/>
        </w:rPr>
        <w:t xml:space="preserve"> SESIÓN ORDINARIA CELEBRADA EL </w:t>
      </w:r>
      <w:r w:rsidR="001F79E6" w:rsidRPr="001F79E6">
        <w:rPr>
          <w:rFonts w:ascii="Palatino Linotype" w:hAnsi="Palatino Linotype" w:cs="Arial"/>
          <w:sz w:val="24"/>
          <w:szCs w:val="24"/>
        </w:rPr>
        <w:t xml:space="preserve">DIEZ DE OCTUBRE </w:t>
      </w:r>
      <w:r w:rsidRPr="00F55FFE">
        <w:rPr>
          <w:rFonts w:ascii="Palatino Linotype" w:hAnsi="Palatino Linotype" w:cs="Arial"/>
          <w:sz w:val="24"/>
          <w:szCs w:val="24"/>
        </w:rPr>
        <w:t xml:space="preserve"> DE DOS MIL DIECIOCHO, ANTE EL SECRETARIO TÉCNICO DEL PLENO, ALEXIS TAPIA RAMÍREZ.</w:t>
      </w:r>
    </w:p>
    <w:p w:rsidR="00F75B49" w:rsidRDefault="00F75B49" w:rsidP="00F75B49">
      <w:pPr>
        <w:autoSpaceDE w:val="0"/>
        <w:autoSpaceDN w:val="0"/>
        <w:adjustRightInd w:val="0"/>
        <w:spacing w:before="240" w:line="480" w:lineRule="auto"/>
        <w:jc w:val="both"/>
        <w:rPr>
          <w:rFonts w:ascii="Palatino Linotype" w:hAnsi="Palatino Linotype" w:cs="Arial"/>
          <w:sz w:val="24"/>
          <w:szCs w:val="24"/>
        </w:rPr>
      </w:pPr>
    </w:p>
    <w:p w:rsidR="00F75B49" w:rsidRDefault="00F75B49" w:rsidP="00F75B49">
      <w:pPr>
        <w:autoSpaceDE w:val="0"/>
        <w:autoSpaceDN w:val="0"/>
        <w:adjustRightInd w:val="0"/>
        <w:spacing w:before="240" w:line="480" w:lineRule="auto"/>
        <w:jc w:val="both"/>
        <w:rPr>
          <w:rFonts w:ascii="Palatino Linotype" w:hAnsi="Palatino Linotype" w:cs="Arial"/>
          <w:sz w:val="24"/>
          <w:szCs w:val="24"/>
        </w:rPr>
      </w:pPr>
    </w:p>
    <w:p w:rsidR="00F75B49" w:rsidRDefault="00F75B49" w:rsidP="00F75B49">
      <w:pPr>
        <w:autoSpaceDE w:val="0"/>
        <w:autoSpaceDN w:val="0"/>
        <w:adjustRightInd w:val="0"/>
        <w:spacing w:before="240" w:line="480" w:lineRule="auto"/>
        <w:jc w:val="both"/>
        <w:rPr>
          <w:rFonts w:ascii="Palatino Linotype" w:hAnsi="Palatino Linotype" w:cs="Arial"/>
          <w:sz w:val="24"/>
          <w:szCs w:val="24"/>
        </w:rPr>
      </w:pPr>
    </w:p>
    <w:p w:rsidR="00F75B49" w:rsidRDefault="00F75B49" w:rsidP="00F75B49">
      <w:pPr>
        <w:spacing w:before="240" w:line="480" w:lineRule="auto"/>
        <w:jc w:val="both"/>
        <w:rPr>
          <w:rFonts w:ascii="Palatino Linotype" w:hAnsi="Palatino Linotype"/>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3C467CEB" wp14:editId="7733059B">
                <wp:simplePos x="0" y="0"/>
                <wp:positionH relativeFrom="page">
                  <wp:posOffset>2596896</wp:posOffset>
                </wp:positionH>
                <wp:positionV relativeFrom="paragraph">
                  <wp:posOffset>119558</wp:posOffset>
                </wp:positionV>
                <wp:extent cx="2551430" cy="1002182"/>
                <wp:effectExtent l="0" t="0" r="20320" b="26670"/>
                <wp:wrapNone/>
                <wp:docPr id="21" name="Cuadro de texto 21"/>
                <wp:cNvGraphicFramePr/>
                <a:graphic xmlns:a="http://schemas.openxmlformats.org/drawingml/2006/main">
                  <a:graphicData uri="http://schemas.microsoft.com/office/word/2010/wordprocessingShape">
                    <wps:wsp>
                      <wps:cNvSpPr txBox="1"/>
                      <wps:spPr>
                        <a:xfrm>
                          <a:off x="0" y="0"/>
                          <a:ext cx="2551430" cy="100218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75B49" w:rsidRDefault="00F75B49" w:rsidP="00F75B49">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Pr="00016AF3" w:rsidRDefault="00F75B49" w:rsidP="00F75B49">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67CEB" id="_x0000_t202" coordsize="21600,21600" o:spt="202" path="m,l,21600r21600,l21600,xe">
                <v:stroke joinstyle="miter"/>
                <v:path gradientshapeok="t" o:connecttype="rect"/>
              </v:shapetype>
              <v:shape id="Cuadro de texto 21" o:spid="_x0000_s1026" type="#_x0000_t202" style="position:absolute;left:0;text-align:left;margin-left:204.5pt;margin-top:9.4pt;width:200.9pt;height:7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" fillcolor="white [3201]" strokecolor="white [3212]" strokeweight=".5pt">
                <v:textbox>
                  <w:txbxContent>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75B49" w:rsidRDefault="00F75B49" w:rsidP="00F75B49">
                      <w:pPr>
                        <w:spacing w:line="240" w:lineRule="auto"/>
                        <w:jc w:val="center"/>
                        <w:rPr>
                          <w:rFonts w:ascii="Palatino Linotype" w:hAnsi="Palatino Linotype"/>
                          <w:sz w:val="24"/>
                          <w:szCs w:val="24"/>
                        </w:rPr>
                      </w:pPr>
                      <w:r>
                        <w:rPr>
                          <w:rFonts w:ascii="Palatino Linotype" w:hAnsi="Palatino Linotype"/>
                          <w:sz w:val="24"/>
                          <w:szCs w:val="24"/>
                        </w:rPr>
                        <w:t>Comisionada Presidenta</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Pr="00016AF3" w:rsidRDefault="00F75B49" w:rsidP="00F75B49">
                      <w:pPr>
                        <w:spacing w:line="240" w:lineRule="auto"/>
                        <w:jc w:val="center"/>
                        <w:rPr>
                          <w:rFonts w:ascii="Palatino Linotype" w:hAnsi="Palatino Linotype"/>
                          <w:b/>
                          <w:sz w:val="24"/>
                          <w:szCs w:val="24"/>
                        </w:rPr>
                      </w:pPr>
                    </w:p>
                  </w:txbxContent>
                </v:textbox>
                <w10:wrap anchorx="page"/>
              </v:shape>
            </w:pict>
          </mc:Fallback>
        </mc:AlternateContent>
      </w:r>
    </w:p>
    <w:p w:rsidR="00F75B49" w:rsidRDefault="00F75B49" w:rsidP="00F75B49">
      <w:pPr>
        <w:spacing w:before="240" w:line="480" w:lineRule="auto"/>
        <w:rPr>
          <w:rFonts w:ascii="Palatino Linotype" w:hAnsi="Palatino Linotype"/>
          <w:b/>
        </w:rPr>
      </w:pPr>
    </w:p>
    <w:p w:rsidR="00F75B49" w:rsidRDefault="00F75B49" w:rsidP="00F75B49">
      <w:pPr>
        <w:spacing w:before="240" w:line="480" w:lineRule="auto"/>
        <w:rPr>
          <w:rFonts w:ascii="Palatino Linotype" w:hAnsi="Palatino Linotype"/>
          <w:b/>
        </w:rPr>
      </w:pPr>
    </w:p>
    <w:p w:rsidR="00F75B49" w:rsidRDefault="00F75B49" w:rsidP="00F75B49">
      <w:pPr>
        <w:spacing w:before="240" w:line="480" w:lineRule="auto"/>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B6AFB06" wp14:editId="522D0ECA">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5B49" w:rsidRPr="00EF2FC0" w:rsidRDefault="00F75B49" w:rsidP="00F75B4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75B49" w:rsidRDefault="00F75B49" w:rsidP="00F75B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Pr="00797B31" w:rsidRDefault="00F75B49" w:rsidP="00F75B4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AFB06" id="Cuadro de texto 35" o:spid="_x0000_s1027" type="#_x0000_t202" style="position:absolute;margin-left:149.05pt;margin-top:.9pt;width:200.25pt;height:73.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F75B49" w:rsidRPr="00EF2FC0" w:rsidRDefault="00F75B49" w:rsidP="00F75B4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75B49" w:rsidRDefault="00F75B49" w:rsidP="00F75B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Pr="00797B31" w:rsidRDefault="00F75B49" w:rsidP="00F75B49">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59D2DBB" wp14:editId="19F02A50">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5B49" w:rsidRPr="00EF2FC0" w:rsidRDefault="00F75B49" w:rsidP="00F75B49">
                            <w:pPr>
                              <w:jc w:val="center"/>
                              <w:rPr>
                                <w:rFonts w:ascii="Palatino Linotype" w:hAnsi="Palatino Linotype"/>
                                <w:b/>
                                <w:sz w:val="24"/>
                                <w:szCs w:val="24"/>
                              </w:rPr>
                            </w:pPr>
                            <w:r w:rsidRPr="00EF2FC0">
                              <w:rPr>
                                <w:rFonts w:ascii="Palatino Linotype" w:hAnsi="Palatino Linotype"/>
                                <w:b/>
                                <w:sz w:val="24"/>
                                <w:szCs w:val="24"/>
                              </w:rPr>
                              <w:t>Eva Abaid Yapur</w:t>
                            </w:r>
                          </w:p>
                          <w:p w:rsidR="00F75B49" w:rsidRPr="00EF2FC0" w:rsidRDefault="00F75B49" w:rsidP="00F75B49">
                            <w:pPr>
                              <w:jc w:val="center"/>
                              <w:rPr>
                                <w:rFonts w:ascii="Palatino Linotype" w:hAnsi="Palatino Linotype"/>
                                <w:sz w:val="24"/>
                                <w:szCs w:val="24"/>
                              </w:rPr>
                            </w:pPr>
                            <w:r w:rsidRPr="00EF2FC0">
                              <w:rPr>
                                <w:rFonts w:ascii="Palatino Linotype" w:hAnsi="Palatino Linotype"/>
                                <w:sz w:val="24"/>
                                <w:szCs w:val="24"/>
                              </w:rPr>
                              <w:t>Comisionada</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D2DBB" id="Cuadro de texto 22" o:spid="_x0000_s1028" type="#_x0000_t202" style="position:absolute;margin-left:0;margin-top:1.65pt;width:153pt;height:78.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F75B49" w:rsidRPr="00EF2FC0" w:rsidRDefault="00F75B49" w:rsidP="00F75B49">
                      <w:pPr>
                        <w:jc w:val="center"/>
                        <w:rPr>
                          <w:rFonts w:ascii="Palatino Linotype" w:hAnsi="Palatino Linotype"/>
                          <w:b/>
                          <w:sz w:val="24"/>
                          <w:szCs w:val="24"/>
                        </w:rPr>
                      </w:pPr>
                      <w:r w:rsidRPr="00EF2FC0">
                        <w:rPr>
                          <w:rFonts w:ascii="Palatino Linotype" w:hAnsi="Palatino Linotype"/>
                          <w:b/>
                          <w:sz w:val="24"/>
                          <w:szCs w:val="24"/>
                        </w:rPr>
                        <w:t>Eva Abaid Yapur</w:t>
                      </w:r>
                    </w:p>
                    <w:p w:rsidR="00F75B49" w:rsidRPr="00EF2FC0" w:rsidRDefault="00F75B49" w:rsidP="00F75B49">
                      <w:pPr>
                        <w:jc w:val="center"/>
                        <w:rPr>
                          <w:rFonts w:ascii="Palatino Linotype" w:hAnsi="Palatino Linotype"/>
                          <w:sz w:val="24"/>
                          <w:szCs w:val="24"/>
                        </w:rPr>
                      </w:pPr>
                      <w:r w:rsidRPr="00EF2FC0">
                        <w:rPr>
                          <w:rFonts w:ascii="Palatino Linotype" w:hAnsi="Palatino Linotype"/>
                          <w:sz w:val="24"/>
                          <w:szCs w:val="24"/>
                        </w:rPr>
                        <w:t>Comisionada</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pPr>
                        <w:jc w:val="center"/>
                      </w:pPr>
                    </w:p>
                  </w:txbxContent>
                </v:textbox>
                <w10:wrap anchorx="margin"/>
              </v:shape>
            </w:pict>
          </mc:Fallback>
        </mc:AlternateContent>
      </w:r>
    </w:p>
    <w:p w:rsidR="00F75B49" w:rsidRPr="00D54B7D" w:rsidRDefault="00F75B49" w:rsidP="00F75B49">
      <w:pPr>
        <w:spacing w:before="240" w:line="480" w:lineRule="auto"/>
        <w:rPr>
          <w:rFonts w:ascii="Palatino Linotype" w:hAnsi="Palatino Linotype"/>
          <w:b/>
        </w:rPr>
      </w:pPr>
    </w:p>
    <w:p w:rsidR="00F75B49" w:rsidRPr="00D54B7D" w:rsidRDefault="00F75B49" w:rsidP="00F75B49">
      <w:pPr>
        <w:spacing w:before="240" w:line="240" w:lineRule="auto"/>
        <w:rPr>
          <w:rFonts w:ascii="Palatino Linotype" w:hAnsi="Palatino Linotype"/>
          <w:b/>
        </w:rPr>
      </w:pPr>
    </w:p>
    <w:p w:rsidR="00F75B49" w:rsidRDefault="00F75B49" w:rsidP="00F75B49">
      <w:pPr>
        <w:spacing w:before="240" w:line="240" w:lineRule="auto"/>
        <w:rPr>
          <w:rFonts w:ascii="Palatino Linotype" w:hAnsi="Palatino Linotype"/>
          <w:b/>
        </w:rPr>
      </w:pPr>
    </w:p>
    <w:p w:rsidR="00F75B49" w:rsidRDefault="00F75B49" w:rsidP="00F75B49">
      <w:pPr>
        <w:spacing w:before="240" w:line="480" w:lineRule="auto"/>
        <w:rPr>
          <w:rFonts w:ascii="Palatino Linotype" w:hAnsi="Palatino Linotype"/>
          <w:b/>
          <w:sz w:val="18"/>
          <w:szCs w:val="18"/>
        </w:rPr>
      </w:pPr>
    </w:p>
    <w:p w:rsidR="00F75B49" w:rsidRPr="00B93570" w:rsidRDefault="00F75B49" w:rsidP="00F75B49">
      <w:pPr>
        <w:spacing w:before="240" w:line="480" w:lineRule="auto"/>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D940E90" wp14:editId="23FF7970">
                <wp:simplePos x="0" y="0"/>
                <wp:positionH relativeFrom="margin">
                  <wp:align>right</wp:align>
                </wp:positionH>
                <wp:positionV relativeFrom="paragraph">
                  <wp:posOffset>61595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5B49" w:rsidRPr="00EF2FC0" w:rsidRDefault="00F75B49" w:rsidP="00F75B4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40E90" id="Cuadro de texto 4" o:spid="_x0000_s1029" type="#_x0000_t202" style="position:absolute;margin-left:116.8pt;margin-top:4.85pt;width:168pt;height:74.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" fillcolor="white [3201]" strokecolor="white [3212]" strokeweight=".5pt">
                <v:textbox>
                  <w:txbxContent>
                    <w:p w:rsidR="00F75B49" w:rsidRPr="00EF2FC0" w:rsidRDefault="00F75B49" w:rsidP="00F75B4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1AE29056" wp14:editId="00C7F422">
                <wp:simplePos x="0" y="0"/>
                <wp:positionH relativeFrom="margin">
                  <wp:align>left</wp:align>
                </wp:positionH>
                <wp:positionV relativeFrom="paragraph">
                  <wp:posOffset>59055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29056" id="Cuadro de texto 2" o:spid="_x0000_s1030" type="#_x0000_t202" style="position:absolute;margin-left:0;margin-top:4.65pt;width:168pt;height:7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" fillcolor="white [3201]" strokecolor="white [3212]" strokeweight=".5pt">
                <v:textbox>
                  <w:txbxContent>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75B49" w:rsidRPr="00EF2FC0" w:rsidRDefault="00F75B49" w:rsidP="00F75B4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txbxContent>
                </v:textbox>
                <w10:wrap anchorx="margin"/>
              </v:shape>
            </w:pict>
          </mc:Fallback>
        </mc:AlternateContent>
      </w:r>
    </w:p>
    <w:p w:rsidR="00F75B49" w:rsidRPr="00B93570" w:rsidRDefault="00F75B49" w:rsidP="00F75B49">
      <w:pPr>
        <w:spacing w:before="240" w:line="480" w:lineRule="auto"/>
        <w:rPr>
          <w:rFonts w:ascii="Palatino Linotype" w:hAnsi="Palatino Linotype"/>
          <w:b/>
          <w:sz w:val="18"/>
          <w:szCs w:val="18"/>
        </w:rPr>
      </w:pPr>
    </w:p>
    <w:p w:rsidR="00F75B49" w:rsidRDefault="00F75B49" w:rsidP="00F75B49">
      <w:pPr>
        <w:spacing w:before="240" w:line="240" w:lineRule="auto"/>
        <w:rPr>
          <w:rFonts w:ascii="Palatino Linotype" w:hAnsi="Palatino Linotype"/>
          <w:b/>
        </w:rPr>
      </w:pPr>
    </w:p>
    <w:p w:rsidR="00F75B49" w:rsidRDefault="00F75B49" w:rsidP="00F75B49">
      <w:pPr>
        <w:spacing w:before="240" w:line="240" w:lineRule="auto"/>
        <w:rPr>
          <w:rFonts w:ascii="Palatino Linotype" w:hAnsi="Palatino Linotype"/>
          <w:b/>
        </w:rPr>
      </w:pPr>
    </w:p>
    <w:p w:rsidR="00F75B49" w:rsidRDefault="00F75B49" w:rsidP="00F75B49">
      <w:pPr>
        <w:spacing w:before="240" w:line="480" w:lineRule="auto"/>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1ED7B5F" wp14:editId="5EA295C5">
                <wp:simplePos x="0" y="0"/>
                <wp:positionH relativeFrom="margin">
                  <wp:align>center</wp:align>
                </wp:positionH>
                <wp:positionV relativeFrom="paragraph">
                  <wp:posOffset>424815</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75B49" w:rsidRPr="007F6133" w:rsidRDefault="00F75B49" w:rsidP="00F75B49">
                            <w:pPr>
                              <w:jc w:val="center"/>
                              <w:rPr>
                                <w:rFonts w:ascii="Palatino Linotype" w:hAnsi="Palatino Linotype"/>
                                <w:b/>
                                <w:sz w:val="24"/>
                                <w:szCs w:val="24"/>
                              </w:rPr>
                            </w:pPr>
                            <w:r>
                              <w:rPr>
                                <w:rFonts w:ascii="Palatino Linotype" w:hAnsi="Palatino Linotype"/>
                                <w:b/>
                                <w:sz w:val="24"/>
                                <w:szCs w:val="24"/>
                              </w:rPr>
                              <w:t>Alexis Tapia Ramírez</w:t>
                            </w:r>
                          </w:p>
                          <w:p w:rsidR="00F75B49" w:rsidRDefault="00F75B49" w:rsidP="00F75B49">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pPr>
                              <w:jc w:val="center"/>
                              <w:rPr>
                                <w:rFonts w:ascii="Palatino Linotype" w:hAnsi="Palatino Linotype"/>
                                <w:sz w:val="24"/>
                                <w:szCs w:val="24"/>
                              </w:rPr>
                            </w:pPr>
                          </w:p>
                          <w:p w:rsidR="00F75B49" w:rsidRPr="00EF2FC0" w:rsidRDefault="00F75B49" w:rsidP="00F75B49">
                            <w:pPr>
                              <w:jc w:val="center"/>
                              <w:rPr>
                                <w:rFonts w:ascii="Palatino Linotype" w:hAnsi="Palatino Linotype"/>
                                <w:sz w:val="24"/>
                                <w:szCs w:val="24"/>
                              </w:rPr>
                            </w:pPr>
                          </w:p>
                          <w:p w:rsidR="00F75B49" w:rsidRDefault="00F75B49" w:rsidP="00F75B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ED7B5F" id="Cuadro de texto 24" o:spid="_x0000_s1031" type="#_x0000_t202" style="position:absolute;margin-left:0;margin-top:33.45pt;width:248.25pt;height:74.9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" fillcolor="white [3201]" strokecolor="white [3212]" strokeweight=".5pt">
                <v:textbox>
                  <w:txbxContent>
                    <w:p w:rsidR="00F75B49" w:rsidRPr="007F6133" w:rsidRDefault="00F75B49" w:rsidP="00F75B49">
                      <w:pPr>
                        <w:jc w:val="center"/>
                        <w:rPr>
                          <w:rFonts w:ascii="Palatino Linotype" w:hAnsi="Palatino Linotype"/>
                          <w:b/>
                          <w:sz w:val="24"/>
                          <w:szCs w:val="24"/>
                        </w:rPr>
                      </w:pPr>
                      <w:r>
                        <w:rPr>
                          <w:rFonts w:ascii="Palatino Linotype" w:hAnsi="Palatino Linotype"/>
                          <w:b/>
                          <w:sz w:val="24"/>
                          <w:szCs w:val="24"/>
                        </w:rPr>
                        <w:t>Alexis Tapia Ramírez</w:t>
                      </w:r>
                    </w:p>
                    <w:p w:rsidR="00F75B49" w:rsidRDefault="00F75B49" w:rsidP="00F75B49">
                      <w:pPr>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75B49" w:rsidRDefault="00F75B49" w:rsidP="00F75B49">
                      <w:pPr>
                        <w:spacing w:line="240" w:lineRule="auto"/>
                        <w:jc w:val="center"/>
                        <w:rPr>
                          <w:rFonts w:ascii="Palatino Linotype" w:hAnsi="Palatino Linotype"/>
                          <w:b/>
                          <w:sz w:val="24"/>
                          <w:szCs w:val="24"/>
                        </w:rPr>
                      </w:pPr>
                      <w:r>
                        <w:rPr>
                          <w:rFonts w:ascii="Palatino Linotype" w:hAnsi="Palatino Linotype"/>
                          <w:b/>
                          <w:sz w:val="24"/>
                          <w:szCs w:val="24"/>
                        </w:rPr>
                        <w:t>(Rúbrica).</w:t>
                      </w:r>
                    </w:p>
                    <w:p w:rsidR="00F75B49" w:rsidRDefault="00F75B49" w:rsidP="00F75B49">
                      <w:pPr>
                        <w:jc w:val="center"/>
                        <w:rPr>
                          <w:rFonts w:ascii="Palatino Linotype" w:hAnsi="Palatino Linotype"/>
                          <w:sz w:val="24"/>
                          <w:szCs w:val="24"/>
                        </w:rPr>
                      </w:pPr>
                    </w:p>
                    <w:p w:rsidR="00F75B49" w:rsidRPr="00EF2FC0" w:rsidRDefault="00F75B49" w:rsidP="00F75B49">
                      <w:pPr>
                        <w:jc w:val="center"/>
                        <w:rPr>
                          <w:rFonts w:ascii="Palatino Linotype" w:hAnsi="Palatino Linotype"/>
                          <w:sz w:val="24"/>
                          <w:szCs w:val="24"/>
                        </w:rPr>
                      </w:pPr>
                    </w:p>
                    <w:p w:rsidR="00F75B49" w:rsidRDefault="00F75B49" w:rsidP="00F75B49"/>
                  </w:txbxContent>
                </v:textbox>
                <w10:wrap anchorx="margin"/>
              </v:shape>
            </w:pict>
          </mc:Fallback>
        </mc:AlternateContent>
      </w:r>
    </w:p>
    <w:p w:rsidR="00F75B49" w:rsidRDefault="00F75B49" w:rsidP="00F75B49">
      <w:pPr>
        <w:spacing w:before="240" w:line="480" w:lineRule="auto"/>
        <w:rPr>
          <w:rFonts w:ascii="Palatino Linotype" w:hAnsi="Palatino Linotype" w:cs="Arial"/>
          <w:szCs w:val="20"/>
        </w:rPr>
      </w:pPr>
    </w:p>
    <w:p w:rsidR="00F75B49" w:rsidRDefault="00F75B49" w:rsidP="00F75B49">
      <w:pPr>
        <w:spacing w:before="240" w:line="480" w:lineRule="auto"/>
        <w:rPr>
          <w:rFonts w:ascii="Palatino Linotype" w:hAnsi="Palatino Linotype" w:cs="Arial"/>
          <w:sz w:val="18"/>
          <w:szCs w:val="18"/>
        </w:rPr>
      </w:pPr>
    </w:p>
    <w:p w:rsidR="00F75B49" w:rsidRPr="00F55FFE" w:rsidRDefault="00F75B49" w:rsidP="00F75B49">
      <w:pPr>
        <w:spacing w:before="240" w:line="240" w:lineRule="auto"/>
        <w:jc w:val="both"/>
        <w:rPr>
          <w:rFonts w:ascii="Palatino Linotype" w:hAnsi="Palatino Linotype" w:cs="Arial"/>
          <w:sz w:val="16"/>
          <w:szCs w:val="16"/>
        </w:rPr>
      </w:pPr>
      <w:r w:rsidRPr="00F55FFE">
        <w:rPr>
          <w:rFonts w:ascii="Palatino Linotype" w:hAnsi="Palatino Linotype" w:cs="Arial"/>
          <w:sz w:val="16"/>
          <w:szCs w:val="16"/>
        </w:rPr>
        <w:t xml:space="preserve">Esta hoja corresponde a la resolución de fecha </w:t>
      </w:r>
      <w:r w:rsidR="001F79E6" w:rsidRPr="001F79E6">
        <w:rPr>
          <w:rFonts w:ascii="Palatino Linotype" w:hAnsi="Palatino Linotype" w:cs="Arial"/>
          <w:sz w:val="16"/>
          <w:szCs w:val="16"/>
        </w:rPr>
        <w:t xml:space="preserve">diez de octubre </w:t>
      </w:r>
      <w:r w:rsidRPr="001F79E6">
        <w:rPr>
          <w:rFonts w:ascii="Palatino Linotype" w:hAnsi="Palatino Linotype" w:cs="Arial"/>
          <w:sz w:val="16"/>
          <w:szCs w:val="16"/>
        </w:rPr>
        <w:t>de dos mil dieciocho</w:t>
      </w:r>
      <w:r w:rsidRPr="00F55FFE">
        <w:rPr>
          <w:rFonts w:ascii="Palatino Linotype" w:hAnsi="Palatino Linotype" w:cs="Arial"/>
          <w:sz w:val="16"/>
          <w:szCs w:val="16"/>
        </w:rPr>
        <w:t>, emitida en l</w:t>
      </w:r>
      <w:r>
        <w:rPr>
          <w:rFonts w:ascii="Palatino Linotype" w:hAnsi="Palatino Linotype" w:cs="Arial"/>
          <w:sz w:val="16"/>
          <w:szCs w:val="16"/>
        </w:rPr>
        <w:t>os</w:t>
      </w:r>
      <w:r w:rsidRPr="00F55FFE">
        <w:rPr>
          <w:rFonts w:ascii="Palatino Linotype" w:hAnsi="Palatino Linotype" w:cs="Arial"/>
          <w:sz w:val="16"/>
          <w:szCs w:val="16"/>
        </w:rPr>
        <w:t xml:space="preserve"> recurso</w:t>
      </w:r>
      <w:r>
        <w:rPr>
          <w:rFonts w:ascii="Palatino Linotype" w:hAnsi="Palatino Linotype" w:cs="Arial"/>
          <w:sz w:val="16"/>
          <w:szCs w:val="16"/>
        </w:rPr>
        <w:t>s</w:t>
      </w:r>
      <w:r w:rsidRPr="00F55FFE">
        <w:rPr>
          <w:rFonts w:ascii="Palatino Linotype" w:hAnsi="Palatino Linotype" w:cs="Arial"/>
          <w:sz w:val="16"/>
          <w:szCs w:val="16"/>
        </w:rPr>
        <w:t xml:space="preserve"> de revisión </w:t>
      </w:r>
      <w:r w:rsidRPr="00F55FFE">
        <w:rPr>
          <w:rFonts w:ascii="Palatino Linotype" w:hAnsi="Palatino Linotype" w:cs="Arial"/>
          <w:bCs/>
          <w:sz w:val="16"/>
          <w:szCs w:val="16"/>
          <w:lang w:eastAsia="es-MX"/>
        </w:rPr>
        <w:t>02</w:t>
      </w:r>
      <w:r>
        <w:rPr>
          <w:rFonts w:ascii="Palatino Linotype" w:hAnsi="Palatino Linotype" w:cs="Arial"/>
          <w:bCs/>
          <w:sz w:val="16"/>
          <w:szCs w:val="16"/>
          <w:lang w:eastAsia="es-MX"/>
        </w:rPr>
        <w:t>961</w:t>
      </w:r>
      <w:r w:rsidRPr="00F55FFE">
        <w:rPr>
          <w:rFonts w:ascii="Palatino Linotype" w:hAnsi="Palatino Linotype" w:cs="Arial"/>
          <w:bCs/>
          <w:sz w:val="16"/>
          <w:szCs w:val="16"/>
          <w:lang w:eastAsia="es-MX"/>
        </w:rPr>
        <w:t>/INFOEM/IP/RR/2018</w:t>
      </w:r>
      <w:r>
        <w:rPr>
          <w:rFonts w:ascii="Palatino Linotype" w:hAnsi="Palatino Linotype" w:cs="Arial"/>
          <w:bCs/>
          <w:sz w:val="16"/>
          <w:szCs w:val="16"/>
          <w:lang w:eastAsia="es-MX"/>
        </w:rPr>
        <w:t xml:space="preserve"> y acumulados</w:t>
      </w:r>
      <w:r w:rsidRPr="00F55FFE">
        <w:rPr>
          <w:rFonts w:ascii="Palatino Linotype" w:hAnsi="Palatino Linotype" w:cs="Arial"/>
          <w:sz w:val="16"/>
          <w:szCs w:val="16"/>
        </w:rPr>
        <w:t>.</w:t>
      </w:r>
    </w:p>
    <w:p w:rsidR="00F75B49" w:rsidRPr="00F8544C" w:rsidRDefault="00F75B49" w:rsidP="00F75B49">
      <w:pPr>
        <w:spacing w:before="240" w:line="240" w:lineRule="auto"/>
        <w:rPr>
          <w:rFonts w:ascii="Palatino Linotype" w:hAnsi="Palatino Linotype"/>
          <w:sz w:val="16"/>
          <w:szCs w:val="16"/>
        </w:rPr>
      </w:pPr>
      <w:r w:rsidRPr="00F55FFE">
        <w:rPr>
          <w:rFonts w:ascii="Palatino Linotype" w:hAnsi="Palatino Linotype"/>
          <w:sz w:val="16"/>
          <w:szCs w:val="16"/>
        </w:rPr>
        <w:t>OSAM/LASF</w:t>
      </w:r>
    </w:p>
    <w:p w:rsidR="00DD13E2" w:rsidRPr="00A01785" w:rsidRDefault="00DD13E2" w:rsidP="00F75B49">
      <w:pPr>
        <w:spacing w:before="240" w:line="360" w:lineRule="auto"/>
        <w:jc w:val="both"/>
        <w:rPr>
          <w:rFonts w:ascii="Palatino Linotype" w:hAnsi="Palatino Linotype"/>
          <w:sz w:val="16"/>
          <w:szCs w:val="16"/>
        </w:rPr>
      </w:pPr>
    </w:p>
    <w:sectPr w:rsidR="00DD13E2" w:rsidRPr="00A01785"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F23" w:rsidRDefault="00275F23" w:rsidP="006168E4">
      <w:pPr>
        <w:spacing w:after="0" w:line="240" w:lineRule="auto"/>
      </w:pPr>
      <w:r>
        <w:separator/>
      </w:r>
    </w:p>
  </w:endnote>
  <w:endnote w:type="continuationSeparator" w:id="0">
    <w:p w:rsidR="00275F23" w:rsidRDefault="00275F2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47" w:rsidRPr="000B69FA" w:rsidRDefault="001E354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255C4">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255C4">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47" w:rsidRPr="000B69FA" w:rsidRDefault="001E3547"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2E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2E0C">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F23" w:rsidRDefault="00275F23" w:rsidP="006168E4">
      <w:pPr>
        <w:spacing w:after="0" w:line="240" w:lineRule="auto"/>
      </w:pPr>
      <w:r>
        <w:separator/>
      </w:r>
    </w:p>
  </w:footnote>
  <w:footnote w:type="continuationSeparator" w:id="0">
    <w:p w:rsidR="00275F23" w:rsidRDefault="00275F2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547" w:rsidRDefault="001E3547">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E3547" w:rsidTr="00FB4AAD">
      <w:trPr>
        <w:trHeight w:val="227"/>
      </w:trPr>
      <w:tc>
        <w:tcPr>
          <w:tcW w:w="5529" w:type="dxa"/>
          <w:hideMark/>
        </w:tcPr>
        <w:p w:rsidR="001E3547" w:rsidRDefault="001E354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3547" w:rsidRPr="00B4142F" w:rsidRDefault="001E3547" w:rsidP="002C3A0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w:t>
          </w:r>
          <w:r w:rsidR="002C3A04">
            <w:rPr>
              <w:rFonts w:ascii="Palatino Linotype" w:hAnsi="Palatino Linotype" w:cs="Arial"/>
              <w:bCs/>
              <w:sz w:val="24"/>
              <w:lang w:eastAsia="es-MX"/>
            </w:rPr>
            <w:t>961</w:t>
          </w:r>
          <w:r>
            <w:rPr>
              <w:rFonts w:ascii="Palatino Linotype" w:hAnsi="Palatino Linotype" w:cs="Arial"/>
              <w:bCs/>
              <w:sz w:val="24"/>
              <w:lang w:eastAsia="es-MX"/>
            </w:rPr>
            <w:t>/INFOEM/IP/RR/2018 y Acumulados</w:t>
          </w:r>
        </w:p>
      </w:tc>
    </w:tr>
    <w:tr w:rsidR="001E3547" w:rsidTr="00FB4AAD">
      <w:trPr>
        <w:trHeight w:val="242"/>
      </w:trPr>
      <w:tc>
        <w:tcPr>
          <w:tcW w:w="5529" w:type="dxa"/>
          <w:hideMark/>
        </w:tcPr>
        <w:p w:rsidR="001E3547" w:rsidRDefault="001E3547"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E3547" w:rsidRPr="00F06FED" w:rsidRDefault="002C3A04" w:rsidP="009F26A6">
          <w:pPr>
            <w:spacing w:after="120" w:line="256" w:lineRule="auto"/>
            <w:ind w:left="639" w:right="214"/>
            <w:jc w:val="both"/>
            <w:rPr>
              <w:rFonts w:ascii="Palatino Linotype" w:hAnsi="Palatino Linotype" w:cs="Arial"/>
            </w:rPr>
          </w:pPr>
          <w:r>
            <w:rPr>
              <w:rFonts w:ascii="Palatino Linotype" w:hAnsi="Palatino Linotype" w:cs="Arial"/>
              <w:szCs w:val="20"/>
            </w:rPr>
            <w:t>Poder Judicial</w:t>
          </w:r>
        </w:p>
      </w:tc>
    </w:tr>
    <w:tr w:rsidR="001E3547" w:rsidTr="00FB4AAD">
      <w:trPr>
        <w:trHeight w:val="342"/>
      </w:trPr>
      <w:tc>
        <w:tcPr>
          <w:tcW w:w="5529" w:type="dxa"/>
          <w:hideMark/>
        </w:tcPr>
        <w:p w:rsidR="001E3547" w:rsidRDefault="001E3547"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3547" w:rsidRDefault="001E3547"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1E3547" w:rsidRDefault="001E35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E3547" w:rsidTr="00FB4AAD">
      <w:trPr>
        <w:trHeight w:val="227"/>
      </w:trPr>
      <w:tc>
        <w:tcPr>
          <w:tcW w:w="5529" w:type="dxa"/>
          <w:hideMark/>
        </w:tcPr>
        <w:p w:rsidR="001E3547" w:rsidRDefault="001E354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E3547" w:rsidRPr="00B4142F" w:rsidRDefault="001E3547" w:rsidP="002C3A0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w:t>
          </w:r>
          <w:r w:rsidR="002C3A04">
            <w:rPr>
              <w:rFonts w:ascii="Palatino Linotype" w:hAnsi="Palatino Linotype" w:cs="Arial"/>
              <w:bCs/>
              <w:sz w:val="24"/>
              <w:lang w:eastAsia="es-MX"/>
            </w:rPr>
            <w:t>961</w:t>
          </w:r>
          <w:r>
            <w:rPr>
              <w:rFonts w:ascii="Palatino Linotype" w:hAnsi="Palatino Linotype" w:cs="Arial"/>
              <w:bCs/>
              <w:sz w:val="24"/>
              <w:lang w:eastAsia="es-MX"/>
            </w:rPr>
            <w:t>/INFOEM/IP/RR/2018 y Acumulados</w:t>
          </w:r>
        </w:p>
      </w:tc>
    </w:tr>
    <w:tr w:rsidR="001E3547" w:rsidTr="009F26A6">
      <w:trPr>
        <w:trHeight w:val="196"/>
      </w:trPr>
      <w:tc>
        <w:tcPr>
          <w:tcW w:w="5529" w:type="dxa"/>
          <w:hideMark/>
        </w:tcPr>
        <w:p w:rsidR="001E3547" w:rsidRDefault="001E354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1E3547" w:rsidRPr="00F06FED" w:rsidRDefault="00CE2E0C" w:rsidP="00772D0D">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1E3547" w:rsidTr="009F26A6">
      <w:trPr>
        <w:trHeight w:val="242"/>
      </w:trPr>
      <w:tc>
        <w:tcPr>
          <w:tcW w:w="5529" w:type="dxa"/>
          <w:hideMark/>
        </w:tcPr>
        <w:p w:rsidR="001E3547" w:rsidRDefault="001E3547"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Pr>
        <w:p w:rsidR="001E3547" w:rsidRDefault="002C3A04" w:rsidP="002C3A04">
          <w:pPr>
            <w:spacing w:after="120" w:line="256" w:lineRule="auto"/>
            <w:ind w:left="639" w:right="214"/>
            <w:jc w:val="both"/>
            <w:rPr>
              <w:rFonts w:ascii="Palatino Linotype" w:hAnsi="Palatino Linotype" w:cs="Arial"/>
              <w:szCs w:val="20"/>
            </w:rPr>
          </w:pPr>
          <w:r>
            <w:rPr>
              <w:rFonts w:ascii="Palatino Linotype" w:hAnsi="Palatino Linotype" w:cs="Arial"/>
            </w:rPr>
            <w:t xml:space="preserve">Poder Judicial </w:t>
          </w:r>
        </w:p>
      </w:tc>
    </w:tr>
    <w:tr w:rsidR="001E3547" w:rsidTr="00FB4AAD">
      <w:trPr>
        <w:trHeight w:val="342"/>
      </w:trPr>
      <w:tc>
        <w:tcPr>
          <w:tcW w:w="5529" w:type="dxa"/>
          <w:hideMark/>
        </w:tcPr>
        <w:p w:rsidR="001E3547" w:rsidRDefault="001E3547"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E3547" w:rsidRDefault="001E3547"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1E3547" w:rsidRDefault="001E354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F7E48"/>
    <w:multiLevelType w:val="hybridMultilevel"/>
    <w:tmpl w:val="07CED56E"/>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C42931"/>
    <w:multiLevelType w:val="hybridMultilevel"/>
    <w:tmpl w:val="6A6642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904935"/>
    <w:multiLevelType w:val="hybridMultilevel"/>
    <w:tmpl w:val="B1E0745E"/>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8563E4"/>
    <w:multiLevelType w:val="hybridMultilevel"/>
    <w:tmpl w:val="CCD249F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574843"/>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CE7FB8"/>
    <w:multiLevelType w:val="hybridMultilevel"/>
    <w:tmpl w:val="07CED56E"/>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221E7F0B"/>
    <w:multiLevelType w:val="hybridMultilevel"/>
    <w:tmpl w:val="A406092A"/>
    <w:lvl w:ilvl="0" w:tplc="31DADF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56546B4A"/>
    <w:lvl w:ilvl="0" w:tplc="269A6166">
      <w:start w:val="1"/>
      <w:numFmt w:val="decimal"/>
      <w:lvlText w:val="%1."/>
      <w:lvlJc w:val="left"/>
      <w:pPr>
        <w:ind w:left="92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935546"/>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7F21CA"/>
    <w:multiLevelType w:val="hybridMultilevel"/>
    <w:tmpl w:val="43F45778"/>
    <w:lvl w:ilvl="0" w:tplc="0C9E7C86">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7B354C"/>
    <w:multiLevelType w:val="hybridMultilevel"/>
    <w:tmpl w:val="C79C65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1805F19"/>
    <w:multiLevelType w:val="hybridMultilevel"/>
    <w:tmpl w:val="83CA57D0"/>
    <w:lvl w:ilvl="0" w:tplc="873CA6C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5B935FD1"/>
    <w:multiLevelType w:val="hybridMultilevel"/>
    <w:tmpl w:val="E162ED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CD0E35"/>
    <w:multiLevelType w:val="hybridMultilevel"/>
    <w:tmpl w:val="583671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96780B"/>
    <w:multiLevelType w:val="hybridMultilevel"/>
    <w:tmpl w:val="3B62A77C"/>
    <w:lvl w:ilvl="0" w:tplc="269A6166">
      <w:start w:val="1"/>
      <w:numFmt w:val="decimal"/>
      <w:lvlText w:val="%1."/>
      <w:lvlJc w:val="left"/>
      <w:pPr>
        <w:ind w:left="1637"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69A95310"/>
    <w:multiLevelType w:val="hybridMultilevel"/>
    <w:tmpl w:val="50E011F0"/>
    <w:lvl w:ilvl="0" w:tplc="B3D0E4A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15:restartNumberingAfterBreak="0">
    <w:nsid w:val="6A2C7533"/>
    <w:multiLevelType w:val="hybridMultilevel"/>
    <w:tmpl w:val="33E2D506"/>
    <w:lvl w:ilvl="0" w:tplc="2BA47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0" w15:restartNumberingAfterBreak="0">
    <w:nsid w:val="7B4D7910"/>
    <w:multiLevelType w:val="hybridMultilevel"/>
    <w:tmpl w:val="F0AE0A5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19"/>
  </w:num>
  <w:num w:numId="3">
    <w:abstractNumId w:val="1"/>
  </w:num>
  <w:num w:numId="4">
    <w:abstractNumId w:va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0"/>
  </w:num>
  <w:num w:numId="9">
    <w:abstractNumId w:val="12"/>
  </w:num>
  <w:num w:numId="10">
    <w:abstractNumId w:val="3"/>
  </w:num>
  <w:num w:numId="11">
    <w:abstractNumId w:val="18"/>
  </w:num>
  <w:num w:numId="12">
    <w:abstractNumId w:val="14"/>
  </w:num>
  <w:num w:numId="13">
    <w:abstractNumId w:val="10"/>
  </w:num>
  <w:num w:numId="14">
    <w:abstractNumId w:val="17"/>
  </w:num>
  <w:num w:numId="15">
    <w:abstractNumId w:val="13"/>
  </w:num>
  <w:num w:numId="16">
    <w:abstractNumId w:val="6"/>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5"/>
  </w:num>
  <w:num w:numId="20">
    <w:abstractNumId w:val="9"/>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4D7E"/>
    <w:rsid w:val="00026F95"/>
    <w:rsid w:val="000306A7"/>
    <w:rsid w:val="0003481D"/>
    <w:rsid w:val="00044C46"/>
    <w:rsid w:val="00045379"/>
    <w:rsid w:val="0005097A"/>
    <w:rsid w:val="00050ED4"/>
    <w:rsid w:val="00052EFE"/>
    <w:rsid w:val="00055224"/>
    <w:rsid w:val="00057F44"/>
    <w:rsid w:val="0006149A"/>
    <w:rsid w:val="00061821"/>
    <w:rsid w:val="000623F9"/>
    <w:rsid w:val="00063A10"/>
    <w:rsid w:val="000662F8"/>
    <w:rsid w:val="00066558"/>
    <w:rsid w:val="0007219B"/>
    <w:rsid w:val="00073E78"/>
    <w:rsid w:val="00084766"/>
    <w:rsid w:val="00091552"/>
    <w:rsid w:val="00091C3A"/>
    <w:rsid w:val="00092A82"/>
    <w:rsid w:val="000A3486"/>
    <w:rsid w:val="000A79DA"/>
    <w:rsid w:val="000B4B51"/>
    <w:rsid w:val="000B607C"/>
    <w:rsid w:val="000B7158"/>
    <w:rsid w:val="000C0E5E"/>
    <w:rsid w:val="000C1173"/>
    <w:rsid w:val="000C5B8B"/>
    <w:rsid w:val="000D1B55"/>
    <w:rsid w:val="000D3C75"/>
    <w:rsid w:val="000E0F6E"/>
    <w:rsid w:val="000E66FB"/>
    <w:rsid w:val="000E686B"/>
    <w:rsid w:val="000E6930"/>
    <w:rsid w:val="00100C88"/>
    <w:rsid w:val="0010171C"/>
    <w:rsid w:val="00111DCD"/>
    <w:rsid w:val="00114CF9"/>
    <w:rsid w:val="001160AD"/>
    <w:rsid w:val="00122FA0"/>
    <w:rsid w:val="00124855"/>
    <w:rsid w:val="001254F5"/>
    <w:rsid w:val="00126BDE"/>
    <w:rsid w:val="0013223F"/>
    <w:rsid w:val="00133DB2"/>
    <w:rsid w:val="00136FAD"/>
    <w:rsid w:val="00146F0A"/>
    <w:rsid w:val="00152C2B"/>
    <w:rsid w:val="00153D2A"/>
    <w:rsid w:val="00164B8E"/>
    <w:rsid w:val="0017256F"/>
    <w:rsid w:val="00175897"/>
    <w:rsid w:val="001762B8"/>
    <w:rsid w:val="00180B9F"/>
    <w:rsid w:val="00181CC5"/>
    <w:rsid w:val="00183502"/>
    <w:rsid w:val="00183D64"/>
    <w:rsid w:val="00186207"/>
    <w:rsid w:val="0019299C"/>
    <w:rsid w:val="00193784"/>
    <w:rsid w:val="00194754"/>
    <w:rsid w:val="00197931"/>
    <w:rsid w:val="00197CC6"/>
    <w:rsid w:val="001A02EC"/>
    <w:rsid w:val="001A577E"/>
    <w:rsid w:val="001A7C9B"/>
    <w:rsid w:val="001B05B9"/>
    <w:rsid w:val="001B7B88"/>
    <w:rsid w:val="001B7D69"/>
    <w:rsid w:val="001C7319"/>
    <w:rsid w:val="001C7D87"/>
    <w:rsid w:val="001D0115"/>
    <w:rsid w:val="001D0E5D"/>
    <w:rsid w:val="001D3E87"/>
    <w:rsid w:val="001D4A20"/>
    <w:rsid w:val="001E3547"/>
    <w:rsid w:val="001E51B0"/>
    <w:rsid w:val="001E64B6"/>
    <w:rsid w:val="001F3EF7"/>
    <w:rsid w:val="001F79E6"/>
    <w:rsid w:val="0021501E"/>
    <w:rsid w:val="002171D5"/>
    <w:rsid w:val="002205C0"/>
    <w:rsid w:val="0022539E"/>
    <w:rsid w:val="00230AF8"/>
    <w:rsid w:val="00232193"/>
    <w:rsid w:val="002329D6"/>
    <w:rsid w:val="0023373D"/>
    <w:rsid w:val="0023423C"/>
    <w:rsid w:val="00242828"/>
    <w:rsid w:val="002566D1"/>
    <w:rsid w:val="002577FE"/>
    <w:rsid w:val="002578BB"/>
    <w:rsid w:val="002613DA"/>
    <w:rsid w:val="00270013"/>
    <w:rsid w:val="0027210D"/>
    <w:rsid w:val="00273D0E"/>
    <w:rsid w:val="00275F23"/>
    <w:rsid w:val="00277141"/>
    <w:rsid w:val="00282AF7"/>
    <w:rsid w:val="00284E32"/>
    <w:rsid w:val="002909B3"/>
    <w:rsid w:val="002A2034"/>
    <w:rsid w:val="002A24F4"/>
    <w:rsid w:val="002A38BF"/>
    <w:rsid w:val="002A597E"/>
    <w:rsid w:val="002B107F"/>
    <w:rsid w:val="002B42BF"/>
    <w:rsid w:val="002B5DBD"/>
    <w:rsid w:val="002C3A04"/>
    <w:rsid w:val="002C3ADB"/>
    <w:rsid w:val="002C72D2"/>
    <w:rsid w:val="002E1525"/>
    <w:rsid w:val="002E1EA9"/>
    <w:rsid w:val="002E2D7B"/>
    <w:rsid w:val="002E5E6A"/>
    <w:rsid w:val="002F37BE"/>
    <w:rsid w:val="002F7BB1"/>
    <w:rsid w:val="00300D0B"/>
    <w:rsid w:val="00301359"/>
    <w:rsid w:val="003018AE"/>
    <w:rsid w:val="00301B66"/>
    <w:rsid w:val="00306096"/>
    <w:rsid w:val="00306BF9"/>
    <w:rsid w:val="0031645D"/>
    <w:rsid w:val="00317A5D"/>
    <w:rsid w:val="003205BB"/>
    <w:rsid w:val="00320A67"/>
    <w:rsid w:val="003272FB"/>
    <w:rsid w:val="00340A5C"/>
    <w:rsid w:val="00346551"/>
    <w:rsid w:val="0035190F"/>
    <w:rsid w:val="00357E4F"/>
    <w:rsid w:val="00361B9C"/>
    <w:rsid w:val="00366962"/>
    <w:rsid w:val="003676E0"/>
    <w:rsid w:val="0037383E"/>
    <w:rsid w:val="00376CEC"/>
    <w:rsid w:val="00376F2A"/>
    <w:rsid w:val="00380758"/>
    <w:rsid w:val="00394A1E"/>
    <w:rsid w:val="003A61F9"/>
    <w:rsid w:val="003B1E88"/>
    <w:rsid w:val="003D2372"/>
    <w:rsid w:val="003E16E1"/>
    <w:rsid w:val="003F1C47"/>
    <w:rsid w:val="003F70DA"/>
    <w:rsid w:val="004012CF"/>
    <w:rsid w:val="00402FF3"/>
    <w:rsid w:val="004069EB"/>
    <w:rsid w:val="00411C70"/>
    <w:rsid w:val="00412FC2"/>
    <w:rsid w:val="00423213"/>
    <w:rsid w:val="0042416D"/>
    <w:rsid w:val="00427137"/>
    <w:rsid w:val="0043137C"/>
    <w:rsid w:val="0044068E"/>
    <w:rsid w:val="00442F64"/>
    <w:rsid w:val="00447B09"/>
    <w:rsid w:val="004516EB"/>
    <w:rsid w:val="004529B6"/>
    <w:rsid w:val="00453DBD"/>
    <w:rsid w:val="00454A5F"/>
    <w:rsid w:val="00454CE6"/>
    <w:rsid w:val="00455F85"/>
    <w:rsid w:val="00455FB5"/>
    <w:rsid w:val="00462881"/>
    <w:rsid w:val="00475F48"/>
    <w:rsid w:val="00475FAD"/>
    <w:rsid w:val="00477CC2"/>
    <w:rsid w:val="0048180A"/>
    <w:rsid w:val="00481C7A"/>
    <w:rsid w:val="00485BCD"/>
    <w:rsid w:val="004906C8"/>
    <w:rsid w:val="004909A7"/>
    <w:rsid w:val="004936C9"/>
    <w:rsid w:val="004967E2"/>
    <w:rsid w:val="004A290F"/>
    <w:rsid w:val="004A4BBF"/>
    <w:rsid w:val="004A5FFD"/>
    <w:rsid w:val="004A7CE2"/>
    <w:rsid w:val="004B1AC0"/>
    <w:rsid w:val="004D08EB"/>
    <w:rsid w:val="004E2371"/>
    <w:rsid w:val="004E2C03"/>
    <w:rsid w:val="004E553F"/>
    <w:rsid w:val="004E6BE9"/>
    <w:rsid w:val="004F2621"/>
    <w:rsid w:val="004F2658"/>
    <w:rsid w:val="00501F6E"/>
    <w:rsid w:val="00502D2A"/>
    <w:rsid w:val="00503655"/>
    <w:rsid w:val="00515090"/>
    <w:rsid w:val="00520F84"/>
    <w:rsid w:val="00521E57"/>
    <w:rsid w:val="00523883"/>
    <w:rsid w:val="005305EA"/>
    <w:rsid w:val="00531229"/>
    <w:rsid w:val="00534684"/>
    <w:rsid w:val="005352A7"/>
    <w:rsid w:val="005371E7"/>
    <w:rsid w:val="00540538"/>
    <w:rsid w:val="00540E8D"/>
    <w:rsid w:val="00545E6B"/>
    <w:rsid w:val="005502E6"/>
    <w:rsid w:val="005520FE"/>
    <w:rsid w:val="00556513"/>
    <w:rsid w:val="00562653"/>
    <w:rsid w:val="005720A7"/>
    <w:rsid w:val="005733EB"/>
    <w:rsid w:val="00573BD1"/>
    <w:rsid w:val="00580802"/>
    <w:rsid w:val="00581A22"/>
    <w:rsid w:val="00593E91"/>
    <w:rsid w:val="00594788"/>
    <w:rsid w:val="00597E0E"/>
    <w:rsid w:val="005A0B49"/>
    <w:rsid w:val="005A6D57"/>
    <w:rsid w:val="005A6FF6"/>
    <w:rsid w:val="005A78A9"/>
    <w:rsid w:val="005A7A4B"/>
    <w:rsid w:val="005B0007"/>
    <w:rsid w:val="005B2CB0"/>
    <w:rsid w:val="005B3A2E"/>
    <w:rsid w:val="005B5B70"/>
    <w:rsid w:val="005B5F05"/>
    <w:rsid w:val="005C22C4"/>
    <w:rsid w:val="005C6982"/>
    <w:rsid w:val="005C71D1"/>
    <w:rsid w:val="005D2B59"/>
    <w:rsid w:val="005D362F"/>
    <w:rsid w:val="005D370F"/>
    <w:rsid w:val="005D49BF"/>
    <w:rsid w:val="005D53DB"/>
    <w:rsid w:val="005E0B00"/>
    <w:rsid w:val="005E4D7C"/>
    <w:rsid w:val="005F048E"/>
    <w:rsid w:val="005F06D2"/>
    <w:rsid w:val="005F57F0"/>
    <w:rsid w:val="006047E8"/>
    <w:rsid w:val="0061042F"/>
    <w:rsid w:val="006168E4"/>
    <w:rsid w:val="00630ADF"/>
    <w:rsid w:val="00635637"/>
    <w:rsid w:val="00637512"/>
    <w:rsid w:val="00640EE4"/>
    <w:rsid w:val="006461FB"/>
    <w:rsid w:val="00646537"/>
    <w:rsid w:val="006466F5"/>
    <w:rsid w:val="00661753"/>
    <w:rsid w:val="006621B4"/>
    <w:rsid w:val="006657D8"/>
    <w:rsid w:val="00666457"/>
    <w:rsid w:val="00673416"/>
    <w:rsid w:val="0067494A"/>
    <w:rsid w:val="00675037"/>
    <w:rsid w:val="006848B7"/>
    <w:rsid w:val="00691A6D"/>
    <w:rsid w:val="006963EA"/>
    <w:rsid w:val="006B1953"/>
    <w:rsid w:val="006B1BF1"/>
    <w:rsid w:val="006B26E3"/>
    <w:rsid w:val="006B3BDB"/>
    <w:rsid w:val="006B7444"/>
    <w:rsid w:val="006C5EF9"/>
    <w:rsid w:val="006D23FC"/>
    <w:rsid w:val="006E3EFE"/>
    <w:rsid w:val="006E53D8"/>
    <w:rsid w:val="00701033"/>
    <w:rsid w:val="00711450"/>
    <w:rsid w:val="00712F41"/>
    <w:rsid w:val="00714EC6"/>
    <w:rsid w:val="00715E04"/>
    <w:rsid w:val="00717F0E"/>
    <w:rsid w:val="007246AF"/>
    <w:rsid w:val="00744EEF"/>
    <w:rsid w:val="00754CAE"/>
    <w:rsid w:val="00756C03"/>
    <w:rsid w:val="00772AA0"/>
    <w:rsid w:val="00772D0D"/>
    <w:rsid w:val="007771BF"/>
    <w:rsid w:val="00784499"/>
    <w:rsid w:val="007851D5"/>
    <w:rsid w:val="00787721"/>
    <w:rsid w:val="0079486A"/>
    <w:rsid w:val="00794F80"/>
    <w:rsid w:val="007A0426"/>
    <w:rsid w:val="007A125E"/>
    <w:rsid w:val="007A1C9E"/>
    <w:rsid w:val="007A69D4"/>
    <w:rsid w:val="007B2C77"/>
    <w:rsid w:val="007B7F12"/>
    <w:rsid w:val="007D1A27"/>
    <w:rsid w:val="007D1B24"/>
    <w:rsid w:val="007D1F15"/>
    <w:rsid w:val="007D25B1"/>
    <w:rsid w:val="007D2878"/>
    <w:rsid w:val="007E621C"/>
    <w:rsid w:val="007E7702"/>
    <w:rsid w:val="007E7BAB"/>
    <w:rsid w:val="007E7C35"/>
    <w:rsid w:val="007E7DCE"/>
    <w:rsid w:val="007F1CD5"/>
    <w:rsid w:val="007F20AC"/>
    <w:rsid w:val="007F4966"/>
    <w:rsid w:val="007F79B5"/>
    <w:rsid w:val="00802C56"/>
    <w:rsid w:val="00803A47"/>
    <w:rsid w:val="00811205"/>
    <w:rsid w:val="00812C48"/>
    <w:rsid w:val="0081375E"/>
    <w:rsid w:val="008146F9"/>
    <w:rsid w:val="008204A0"/>
    <w:rsid w:val="00821A2E"/>
    <w:rsid w:val="00821A8E"/>
    <w:rsid w:val="00824DCD"/>
    <w:rsid w:val="00841EFA"/>
    <w:rsid w:val="00844569"/>
    <w:rsid w:val="00844E05"/>
    <w:rsid w:val="00845E2E"/>
    <w:rsid w:val="00847D23"/>
    <w:rsid w:val="00851B90"/>
    <w:rsid w:val="00863327"/>
    <w:rsid w:val="00870F44"/>
    <w:rsid w:val="00884054"/>
    <w:rsid w:val="008848F0"/>
    <w:rsid w:val="00895089"/>
    <w:rsid w:val="008951ED"/>
    <w:rsid w:val="008A2559"/>
    <w:rsid w:val="008A75BE"/>
    <w:rsid w:val="008B12FD"/>
    <w:rsid w:val="008B20A2"/>
    <w:rsid w:val="008B4884"/>
    <w:rsid w:val="008B5B0E"/>
    <w:rsid w:val="008C31EF"/>
    <w:rsid w:val="008C32A8"/>
    <w:rsid w:val="008C55A3"/>
    <w:rsid w:val="008C5DD7"/>
    <w:rsid w:val="008C6C7B"/>
    <w:rsid w:val="008D646A"/>
    <w:rsid w:val="008E0D38"/>
    <w:rsid w:val="008E4688"/>
    <w:rsid w:val="008E6375"/>
    <w:rsid w:val="008F4C65"/>
    <w:rsid w:val="00905422"/>
    <w:rsid w:val="00910B1D"/>
    <w:rsid w:val="00913133"/>
    <w:rsid w:val="009173EE"/>
    <w:rsid w:val="0091786D"/>
    <w:rsid w:val="00921DB9"/>
    <w:rsid w:val="0092403D"/>
    <w:rsid w:val="009352A6"/>
    <w:rsid w:val="009402DB"/>
    <w:rsid w:val="0094329D"/>
    <w:rsid w:val="009449B8"/>
    <w:rsid w:val="00944DC9"/>
    <w:rsid w:val="00960D7E"/>
    <w:rsid w:val="009611E0"/>
    <w:rsid w:val="00965FEE"/>
    <w:rsid w:val="0096643B"/>
    <w:rsid w:val="00967E80"/>
    <w:rsid w:val="009706B5"/>
    <w:rsid w:val="00972BDF"/>
    <w:rsid w:val="0098182D"/>
    <w:rsid w:val="00992C1F"/>
    <w:rsid w:val="009A686F"/>
    <w:rsid w:val="009B33A8"/>
    <w:rsid w:val="009B3487"/>
    <w:rsid w:val="009B7C61"/>
    <w:rsid w:val="009C1B57"/>
    <w:rsid w:val="009C3793"/>
    <w:rsid w:val="009C58F6"/>
    <w:rsid w:val="009C70CB"/>
    <w:rsid w:val="009C730D"/>
    <w:rsid w:val="009D5FD2"/>
    <w:rsid w:val="009E1411"/>
    <w:rsid w:val="009E2FF0"/>
    <w:rsid w:val="009E4FA6"/>
    <w:rsid w:val="009E52F2"/>
    <w:rsid w:val="009F0B76"/>
    <w:rsid w:val="009F26A6"/>
    <w:rsid w:val="009F3C1F"/>
    <w:rsid w:val="009F614E"/>
    <w:rsid w:val="009F762B"/>
    <w:rsid w:val="00A01785"/>
    <w:rsid w:val="00A02047"/>
    <w:rsid w:val="00A036BE"/>
    <w:rsid w:val="00A0458A"/>
    <w:rsid w:val="00A07741"/>
    <w:rsid w:val="00A12205"/>
    <w:rsid w:val="00A314DF"/>
    <w:rsid w:val="00A33D49"/>
    <w:rsid w:val="00A33D8F"/>
    <w:rsid w:val="00A36C88"/>
    <w:rsid w:val="00A453DC"/>
    <w:rsid w:val="00A5050D"/>
    <w:rsid w:val="00A53D41"/>
    <w:rsid w:val="00A625E2"/>
    <w:rsid w:val="00A72465"/>
    <w:rsid w:val="00A80C92"/>
    <w:rsid w:val="00A82461"/>
    <w:rsid w:val="00A851D8"/>
    <w:rsid w:val="00A953BA"/>
    <w:rsid w:val="00A96D55"/>
    <w:rsid w:val="00A97A6C"/>
    <w:rsid w:val="00AA040F"/>
    <w:rsid w:val="00AA5D62"/>
    <w:rsid w:val="00AB3710"/>
    <w:rsid w:val="00AB4B0F"/>
    <w:rsid w:val="00AB6C3B"/>
    <w:rsid w:val="00AD118D"/>
    <w:rsid w:val="00AD3992"/>
    <w:rsid w:val="00AD5BE6"/>
    <w:rsid w:val="00AE008F"/>
    <w:rsid w:val="00AE68BB"/>
    <w:rsid w:val="00AF4B92"/>
    <w:rsid w:val="00AF4D75"/>
    <w:rsid w:val="00B10BC5"/>
    <w:rsid w:val="00B11E08"/>
    <w:rsid w:val="00B32CD3"/>
    <w:rsid w:val="00B33E7B"/>
    <w:rsid w:val="00B35A93"/>
    <w:rsid w:val="00B3672D"/>
    <w:rsid w:val="00B3730C"/>
    <w:rsid w:val="00B42A77"/>
    <w:rsid w:val="00B4745C"/>
    <w:rsid w:val="00B53BB9"/>
    <w:rsid w:val="00B711A5"/>
    <w:rsid w:val="00B729C9"/>
    <w:rsid w:val="00B82CB9"/>
    <w:rsid w:val="00B9223B"/>
    <w:rsid w:val="00BA4D1F"/>
    <w:rsid w:val="00BA7AD1"/>
    <w:rsid w:val="00BB2250"/>
    <w:rsid w:val="00BC0FDD"/>
    <w:rsid w:val="00BC22E0"/>
    <w:rsid w:val="00BC7AD6"/>
    <w:rsid w:val="00BD05B3"/>
    <w:rsid w:val="00BE1C47"/>
    <w:rsid w:val="00BE28ED"/>
    <w:rsid w:val="00BF1770"/>
    <w:rsid w:val="00BF1825"/>
    <w:rsid w:val="00BF5ED9"/>
    <w:rsid w:val="00BF69EF"/>
    <w:rsid w:val="00C0362C"/>
    <w:rsid w:val="00C17931"/>
    <w:rsid w:val="00C25012"/>
    <w:rsid w:val="00C25084"/>
    <w:rsid w:val="00C25ED8"/>
    <w:rsid w:val="00C324B7"/>
    <w:rsid w:val="00C33039"/>
    <w:rsid w:val="00C542D9"/>
    <w:rsid w:val="00C71CD1"/>
    <w:rsid w:val="00C73143"/>
    <w:rsid w:val="00C73208"/>
    <w:rsid w:val="00C77685"/>
    <w:rsid w:val="00C77815"/>
    <w:rsid w:val="00C80429"/>
    <w:rsid w:val="00C82496"/>
    <w:rsid w:val="00C82845"/>
    <w:rsid w:val="00C85378"/>
    <w:rsid w:val="00C9297C"/>
    <w:rsid w:val="00C96CC0"/>
    <w:rsid w:val="00CA52B7"/>
    <w:rsid w:val="00CA5828"/>
    <w:rsid w:val="00CA6FDA"/>
    <w:rsid w:val="00CB3B6F"/>
    <w:rsid w:val="00CB3EB7"/>
    <w:rsid w:val="00CC0C5F"/>
    <w:rsid w:val="00CC1058"/>
    <w:rsid w:val="00CC24C8"/>
    <w:rsid w:val="00CC2F3D"/>
    <w:rsid w:val="00CC3960"/>
    <w:rsid w:val="00CC5FF3"/>
    <w:rsid w:val="00CD01A8"/>
    <w:rsid w:val="00CD76ED"/>
    <w:rsid w:val="00CE2095"/>
    <w:rsid w:val="00CE2ADF"/>
    <w:rsid w:val="00CE2E0C"/>
    <w:rsid w:val="00CF1D7D"/>
    <w:rsid w:val="00CF2171"/>
    <w:rsid w:val="00CF37DB"/>
    <w:rsid w:val="00CF45D3"/>
    <w:rsid w:val="00CF6949"/>
    <w:rsid w:val="00CF6B6C"/>
    <w:rsid w:val="00D00348"/>
    <w:rsid w:val="00D03435"/>
    <w:rsid w:val="00D04179"/>
    <w:rsid w:val="00D042BB"/>
    <w:rsid w:val="00D064BB"/>
    <w:rsid w:val="00D06CA0"/>
    <w:rsid w:val="00D17789"/>
    <w:rsid w:val="00D21565"/>
    <w:rsid w:val="00D2737E"/>
    <w:rsid w:val="00D274A9"/>
    <w:rsid w:val="00D30F25"/>
    <w:rsid w:val="00D32644"/>
    <w:rsid w:val="00D33619"/>
    <w:rsid w:val="00D34F59"/>
    <w:rsid w:val="00D52AC7"/>
    <w:rsid w:val="00D54CA9"/>
    <w:rsid w:val="00D6340F"/>
    <w:rsid w:val="00D72732"/>
    <w:rsid w:val="00D72D16"/>
    <w:rsid w:val="00D7720C"/>
    <w:rsid w:val="00D8195B"/>
    <w:rsid w:val="00D8543F"/>
    <w:rsid w:val="00D8619F"/>
    <w:rsid w:val="00D86764"/>
    <w:rsid w:val="00DA22F1"/>
    <w:rsid w:val="00DA25BE"/>
    <w:rsid w:val="00DB042B"/>
    <w:rsid w:val="00DB3348"/>
    <w:rsid w:val="00DB5C0A"/>
    <w:rsid w:val="00DC136A"/>
    <w:rsid w:val="00DC339E"/>
    <w:rsid w:val="00DD13E2"/>
    <w:rsid w:val="00DD7922"/>
    <w:rsid w:val="00DE05F2"/>
    <w:rsid w:val="00DE60B5"/>
    <w:rsid w:val="00DF003C"/>
    <w:rsid w:val="00DF4501"/>
    <w:rsid w:val="00DF5E41"/>
    <w:rsid w:val="00DF78AE"/>
    <w:rsid w:val="00E01452"/>
    <w:rsid w:val="00E01641"/>
    <w:rsid w:val="00E11E2E"/>
    <w:rsid w:val="00E11F05"/>
    <w:rsid w:val="00E158C0"/>
    <w:rsid w:val="00E16F39"/>
    <w:rsid w:val="00E17BB3"/>
    <w:rsid w:val="00E2491F"/>
    <w:rsid w:val="00E25139"/>
    <w:rsid w:val="00E371EC"/>
    <w:rsid w:val="00E41219"/>
    <w:rsid w:val="00E46378"/>
    <w:rsid w:val="00E521C4"/>
    <w:rsid w:val="00E70E35"/>
    <w:rsid w:val="00E72AE3"/>
    <w:rsid w:val="00E73B51"/>
    <w:rsid w:val="00E740A3"/>
    <w:rsid w:val="00E74E62"/>
    <w:rsid w:val="00E753C9"/>
    <w:rsid w:val="00E87B82"/>
    <w:rsid w:val="00E97287"/>
    <w:rsid w:val="00E97390"/>
    <w:rsid w:val="00EA0873"/>
    <w:rsid w:val="00EA1F89"/>
    <w:rsid w:val="00EA64CB"/>
    <w:rsid w:val="00EA7B24"/>
    <w:rsid w:val="00EB117B"/>
    <w:rsid w:val="00EB40D6"/>
    <w:rsid w:val="00EB5F75"/>
    <w:rsid w:val="00EB6056"/>
    <w:rsid w:val="00EB6371"/>
    <w:rsid w:val="00EB79CD"/>
    <w:rsid w:val="00ED7967"/>
    <w:rsid w:val="00EE083A"/>
    <w:rsid w:val="00EE0F2E"/>
    <w:rsid w:val="00EE2A41"/>
    <w:rsid w:val="00EE3F48"/>
    <w:rsid w:val="00EE50AB"/>
    <w:rsid w:val="00EF09FB"/>
    <w:rsid w:val="00EF6161"/>
    <w:rsid w:val="00F02923"/>
    <w:rsid w:val="00F0351B"/>
    <w:rsid w:val="00F06472"/>
    <w:rsid w:val="00F06CBC"/>
    <w:rsid w:val="00F111CD"/>
    <w:rsid w:val="00F2036C"/>
    <w:rsid w:val="00F22566"/>
    <w:rsid w:val="00F22963"/>
    <w:rsid w:val="00F255C4"/>
    <w:rsid w:val="00F30608"/>
    <w:rsid w:val="00F3168A"/>
    <w:rsid w:val="00F31807"/>
    <w:rsid w:val="00F32876"/>
    <w:rsid w:val="00F36B32"/>
    <w:rsid w:val="00F403EA"/>
    <w:rsid w:val="00F42753"/>
    <w:rsid w:val="00F42F92"/>
    <w:rsid w:val="00F510DB"/>
    <w:rsid w:val="00F520B4"/>
    <w:rsid w:val="00F570B9"/>
    <w:rsid w:val="00F642C2"/>
    <w:rsid w:val="00F7109B"/>
    <w:rsid w:val="00F727B0"/>
    <w:rsid w:val="00F72A16"/>
    <w:rsid w:val="00F75A7F"/>
    <w:rsid w:val="00F75B49"/>
    <w:rsid w:val="00F822F7"/>
    <w:rsid w:val="00F82CFF"/>
    <w:rsid w:val="00F86B92"/>
    <w:rsid w:val="00FA21CE"/>
    <w:rsid w:val="00FA2545"/>
    <w:rsid w:val="00FB4AAD"/>
    <w:rsid w:val="00FB4E3D"/>
    <w:rsid w:val="00FB5F2A"/>
    <w:rsid w:val="00FC3A22"/>
    <w:rsid w:val="00FC4F9B"/>
    <w:rsid w:val="00FC59F0"/>
    <w:rsid w:val="00FD4599"/>
    <w:rsid w:val="00FD4784"/>
    <w:rsid w:val="00FD65FE"/>
    <w:rsid w:val="00FE0130"/>
    <w:rsid w:val="00FE4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992"/>
  </w:style>
  <w:style w:type="paragraph" w:styleId="Ttulo3">
    <w:name w:val="heading 3"/>
    <w:basedOn w:val="Normal"/>
    <w:link w:val="Ttulo3Car"/>
    <w:uiPriority w:val="9"/>
    <w:semiHidden/>
    <w:unhideWhenUsed/>
    <w:qFormat/>
    <w:rsid w:val="00B42A7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Ttulo3Car">
    <w:name w:val="Título 3 Car"/>
    <w:basedOn w:val="Fuentedeprrafopredeter"/>
    <w:link w:val="Ttulo3"/>
    <w:uiPriority w:val="9"/>
    <w:semiHidden/>
    <w:rsid w:val="00B42A77"/>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42A7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9367">
      <w:bodyDiv w:val="1"/>
      <w:marLeft w:val="0"/>
      <w:marRight w:val="0"/>
      <w:marTop w:val="0"/>
      <w:marBottom w:val="0"/>
      <w:divBdr>
        <w:top w:val="none" w:sz="0" w:space="0" w:color="auto"/>
        <w:left w:val="none" w:sz="0" w:space="0" w:color="auto"/>
        <w:bottom w:val="none" w:sz="0" w:space="0" w:color="auto"/>
        <w:right w:val="none" w:sz="0" w:space="0" w:color="auto"/>
      </w:divBdr>
    </w:div>
    <w:div w:id="157111648">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89219997">
      <w:bodyDiv w:val="1"/>
      <w:marLeft w:val="0"/>
      <w:marRight w:val="0"/>
      <w:marTop w:val="0"/>
      <w:marBottom w:val="0"/>
      <w:divBdr>
        <w:top w:val="none" w:sz="0" w:space="0" w:color="auto"/>
        <w:left w:val="none" w:sz="0" w:space="0" w:color="auto"/>
        <w:bottom w:val="none" w:sz="0" w:space="0" w:color="auto"/>
        <w:right w:val="none" w:sz="0" w:space="0" w:color="auto"/>
      </w:divBdr>
    </w:div>
    <w:div w:id="196549555">
      <w:bodyDiv w:val="1"/>
      <w:marLeft w:val="0"/>
      <w:marRight w:val="0"/>
      <w:marTop w:val="0"/>
      <w:marBottom w:val="0"/>
      <w:divBdr>
        <w:top w:val="none" w:sz="0" w:space="0" w:color="auto"/>
        <w:left w:val="none" w:sz="0" w:space="0" w:color="auto"/>
        <w:bottom w:val="none" w:sz="0" w:space="0" w:color="auto"/>
        <w:right w:val="none" w:sz="0" w:space="0" w:color="auto"/>
      </w:divBdr>
    </w:div>
    <w:div w:id="203913017">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51158925">
      <w:bodyDiv w:val="1"/>
      <w:marLeft w:val="0"/>
      <w:marRight w:val="0"/>
      <w:marTop w:val="0"/>
      <w:marBottom w:val="0"/>
      <w:divBdr>
        <w:top w:val="none" w:sz="0" w:space="0" w:color="auto"/>
        <w:left w:val="none" w:sz="0" w:space="0" w:color="auto"/>
        <w:bottom w:val="none" w:sz="0" w:space="0" w:color="auto"/>
        <w:right w:val="none" w:sz="0" w:space="0" w:color="auto"/>
      </w:divBdr>
    </w:div>
    <w:div w:id="289215685">
      <w:bodyDiv w:val="1"/>
      <w:marLeft w:val="0"/>
      <w:marRight w:val="0"/>
      <w:marTop w:val="0"/>
      <w:marBottom w:val="0"/>
      <w:divBdr>
        <w:top w:val="none" w:sz="0" w:space="0" w:color="auto"/>
        <w:left w:val="none" w:sz="0" w:space="0" w:color="auto"/>
        <w:bottom w:val="none" w:sz="0" w:space="0" w:color="auto"/>
        <w:right w:val="none" w:sz="0" w:space="0" w:color="auto"/>
      </w:divBdr>
    </w:div>
    <w:div w:id="3341844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21756681">
      <w:bodyDiv w:val="1"/>
      <w:marLeft w:val="0"/>
      <w:marRight w:val="0"/>
      <w:marTop w:val="0"/>
      <w:marBottom w:val="0"/>
      <w:divBdr>
        <w:top w:val="none" w:sz="0" w:space="0" w:color="auto"/>
        <w:left w:val="none" w:sz="0" w:space="0" w:color="auto"/>
        <w:bottom w:val="none" w:sz="0" w:space="0" w:color="auto"/>
        <w:right w:val="none" w:sz="0" w:space="0" w:color="auto"/>
      </w:divBdr>
    </w:div>
    <w:div w:id="454451707">
      <w:bodyDiv w:val="1"/>
      <w:marLeft w:val="0"/>
      <w:marRight w:val="0"/>
      <w:marTop w:val="0"/>
      <w:marBottom w:val="0"/>
      <w:divBdr>
        <w:top w:val="none" w:sz="0" w:space="0" w:color="auto"/>
        <w:left w:val="none" w:sz="0" w:space="0" w:color="auto"/>
        <w:bottom w:val="none" w:sz="0" w:space="0" w:color="auto"/>
        <w:right w:val="none" w:sz="0" w:space="0" w:color="auto"/>
      </w:divBdr>
    </w:div>
    <w:div w:id="45517648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0775774">
      <w:bodyDiv w:val="1"/>
      <w:marLeft w:val="0"/>
      <w:marRight w:val="0"/>
      <w:marTop w:val="0"/>
      <w:marBottom w:val="0"/>
      <w:divBdr>
        <w:top w:val="none" w:sz="0" w:space="0" w:color="auto"/>
        <w:left w:val="none" w:sz="0" w:space="0" w:color="auto"/>
        <w:bottom w:val="none" w:sz="0" w:space="0" w:color="auto"/>
        <w:right w:val="none" w:sz="0" w:space="0" w:color="auto"/>
      </w:divBdr>
    </w:div>
    <w:div w:id="503714720">
      <w:bodyDiv w:val="1"/>
      <w:marLeft w:val="0"/>
      <w:marRight w:val="0"/>
      <w:marTop w:val="0"/>
      <w:marBottom w:val="0"/>
      <w:divBdr>
        <w:top w:val="none" w:sz="0" w:space="0" w:color="auto"/>
        <w:left w:val="none" w:sz="0" w:space="0" w:color="auto"/>
        <w:bottom w:val="none" w:sz="0" w:space="0" w:color="auto"/>
        <w:right w:val="none" w:sz="0" w:space="0" w:color="auto"/>
      </w:divBdr>
    </w:div>
    <w:div w:id="506754436">
      <w:bodyDiv w:val="1"/>
      <w:marLeft w:val="0"/>
      <w:marRight w:val="0"/>
      <w:marTop w:val="0"/>
      <w:marBottom w:val="0"/>
      <w:divBdr>
        <w:top w:val="none" w:sz="0" w:space="0" w:color="auto"/>
        <w:left w:val="none" w:sz="0" w:space="0" w:color="auto"/>
        <w:bottom w:val="none" w:sz="0" w:space="0" w:color="auto"/>
        <w:right w:val="none" w:sz="0" w:space="0" w:color="auto"/>
      </w:divBdr>
    </w:div>
    <w:div w:id="542985292">
      <w:bodyDiv w:val="1"/>
      <w:marLeft w:val="0"/>
      <w:marRight w:val="0"/>
      <w:marTop w:val="0"/>
      <w:marBottom w:val="0"/>
      <w:divBdr>
        <w:top w:val="none" w:sz="0" w:space="0" w:color="auto"/>
        <w:left w:val="none" w:sz="0" w:space="0" w:color="auto"/>
        <w:bottom w:val="none" w:sz="0" w:space="0" w:color="auto"/>
        <w:right w:val="none" w:sz="0" w:space="0" w:color="auto"/>
      </w:divBdr>
    </w:div>
    <w:div w:id="562132925">
      <w:bodyDiv w:val="1"/>
      <w:marLeft w:val="0"/>
      <w:marRight w:val="0"/>
      <w:marTop w:val="0"/>
      <w:marBottom w:val="0"/>
      <w:divBdr>
        <w:top w:val="none" w:sz="0" w:space="0" w:color="auto"/>
        <w:left w:val="none" w:sz="0" w:space="0" w:color="auto"/>
        <w:bottom w:val="none" w:sz="0" w:space="0" w:color="auto"/>
        <w:right w:val="none" w:sz="0" w:space="0" w:color="auto"/>
      </w:divBdr>
    </w:div>
    <w:div w:id="68347922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2943622">
      <w:bodyDiv w:val="1"/>
      <w:marLeft w:val="0"/>
      <w:marRight w:val="0"/>
      <w:marTop w:val="0"/>
      <w:marBottom w:val="0"/>
      <w:divBdr>
        <w:top w:val="none" w:sz="0" w:space="0" w:color="auto"/>
        <w:left w:val="none" w:sz="0" w:space="0" w:color="auto"/>
        <w:bottom w:val="none" w:sz="0" w:space="0" w:color="auto"/>
        <w:right w:val="none" w:sz="0" w:space="0" w:color="auto"/>
      </w:divBdr>
    </w:div>
    <w:div w:id="795563190">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8280410">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31066440">
      <w:bodyDiv w:val="1"/>
      <w:marLeft w:val="0"/>
      <w:marRight w:val="0"/>
      <w:marTop w:val="0"/>
      <w:marBottom w:val="0"/>
      <w:divBdr>
        <w:top w:val="none" w:sz="0" w:space="0" w:color="auto"/>
        <w:left w:val="none" w:sz="0" w:space="0" w:color="auto"/>
        <w:bottom w:val="none" w:sz="0" w:space="0" w:color="auto"/>
        <w:right w:val="none" w:sz="0" w:space="0" w:color="auto"/>
      </w:divBdr>
    </w:div>
    <w:div w:id="84305715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78787198">
      <w:bodyDiv w:val="1"/>
      <w:marLeft w:val="0"/>
      <w:marRight w:val="0"/>
      <w:marTop w:val="0"/>
      <w:marBottom w:val="0"/>
      <w:divBdr>
        <w:top w:val="none" w:sz="0" w:space="0" w:color="auto"/>
        <w:left w:val="none" w:sz="0" w:space="0" w:color="auto"/>
        <w:bottom w:val="none" w:sz="0" w:space="0" w:color="auto"/>
        <w:right w:val="none" w:sz="0" w:space="0" w:color="auto"/>
      </w:divBdr>
    </w:div>
    <w:div w:id="879829089">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40256958">
      <w:bodyDiv w:val="1"/>
      <w:marLeft w:val="0"/>
      <w:marRight w:val="0"/>
      <w:marTop w:val="0"/>
      <w:marBottom w:val="0"/>
      <w:divBdr>
        <w:top w:val="none" w:sz="0" w:space="0" w:color="auto"/>
        <w:left w:val="none" w:sz="0" w:space="0" w:color="auto"/>
        <w:bottom w:val="none" w:sz="0" w:space="0" w:color="auto"/>
        <w:right w:val="none" w:sz="0" w:space="0" w:color="auto"/>
      </w:divBdr>
    </w:div>
    <w:div w:id="951588602">
      <w:bodyDiv w:val="1"/>
      <w:marLeft w:val="0"/>
      <w:marRight w:val="0"/>
      <w:marTop w:val="0"/>
      <w:marBottom w:val="0"/>
      <w:divBdr>
        <w:top w:val="none" w:sz="0" w:space="0" w:color="auto"/>
        <w:left w:val="none" w:sz="0" w:space="0" w:color="auto"/>
        <w:bottom w:val="none" w:sz="0" w:space="0" w:color="auto"/>
        <w:right w:val="none" w:sz="0" w:space="0" w:color="auto"/>
      </w:divBdr>
    </w:div>
    <w:div w:id="957569690">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4721732">
      <w:bodyDiv w:val="1"/>
      <w:marLeft w:val="0"/>
      <w:marRight w:val="0"/>
      <w:marTop w:val="0"/>
      <w:marBottom w:val="0"/>
      <w:divBdr>
        <w:top w:val="none" w:sz="0" w:space="0" w:color="auto"/>
        <w:left w:val="none" w:sz="0" w:space="0" w:color="auto"/>
        <w:bottom w:val="none" w:sz="0" w:space="0" w:color="auto"/>
        <w:right w:val="none" w:sz="0" w:space="0" w:color="auto"/>
      </w:divBdr>
    </w:div>
    <w:div w:id="986935511">
      <w:bodyDiv w:val="1"/>
      <w:marLeft w:val="0"/>
      <w:marRight w:val="0"/>
      <w:marTop w:val="0"/>
      <w:marBottom w:val="0"/>
      <w:divBdr>
        <w:top w:val="none" w:sz="0" w:space="0" w:color="auto"/>
        <w:left w:val="none" w:sz="0" w:space="0" w:color="auto"/>
        <w:bottom w:val="none" w:sz="0" w:space="0" w:color="auto"/>
        <w:right w:val="none" w:sz="0" w:space="0" w:color="auto"/>
      </w:divBdr>
    </w:div>
    <w:div w:id="1011831653">
      <w:bodyDiv w:val="1"/>
      <w:marLeft w:val="0"/>
      <w:marRight w:val="0"/>
      <w:marTop w:val="0"/>
      <w:marBottom w:val="0"/>
      <w:divBdr>
        <w:top w:val="none" w:sz="0" w:space="0" w:color="auto"/>
        <w:left w:val="none" w:sz="0" w:space="0" w:color="auto"/>
        <w:bottom w:val="none" w:sz="0" w:space="0" w:color="auto"/>
        <w:right w:val="none" w:sz="0" w:space="0" w:color="auto"/>
      </w:divBdr>
    </w:div>
    <w:div w:id="104447951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4255243">
      <w:bodyDiv w:val="1"/>
      <w:marLeft w:val="0"/>
      <w:marRight w:val="0"/>
      <w:marTop w:val="0"/>
      <w:marBottom w:val="0"/>
      <w:divBdr>
        <w:top w:val="none" w:sz="0" w:space="0" w:color="auto"/>
        <w:left w:val="none" w:sz="0" w:space="0" w:color="auto"/>
        <w:bottom w:val="none" w:sz="0" w:space="0" w:color="auto"/>
        <w:right w:val="none" w:sz="0" w:space="0" w:color="auto"/>
      </w:divBdr>
    </w:div>
    <w:div w:id="1186097097">
      <w:bodyDiv w:val="1"/>
      <w:marLeft w:val="0"/>
      <w:marRight w:val="0"/>
      <w:marTop w:val="0"/>
      <w:marBottom w:val="0"/>
      <w:divBdr>
        <w:top w:val="none" w:sz="0" w:space="0" w:color="auto"/>
        <w:left w:val="none" w:sz="0" w:space="0" w:color="auto"/>
        <w:bottom w:val="none" w:sz="0" w:space="0" w:color="auto"/>
        <w:right w:val="none" w:sz="0" w:space="0" w:color="auto"/>
      </w:divBdr>
    </w:div>
    <w:div w:id="1186406980">
      <w:bodyDiv w:val="1"/>
      <w:marLeft w:val="0"/>
      <w:marRight w:val="0"/>
      <w:marTop w:val="0"/>
      <w:marBottom w:val="0"/>
      <w:divBdr>
        <w:top w:val="none" w:sz="0" w:space="0" w:color="auto"/>
        <w:left w:val="none" w:sz="0" w:space="0" w:color="auto"/>
        <w:bottom w:val="none" w:sz="0" w:space="0" w:color="auto"/>
        <w:right w:val="none" w:sz="0" w:space="0" w:color="auto"/>
      </w:divBdr>
    </w:div>
    <w:div w:id="119862002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778424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329409871">
      <w:bodyDiv w:val="1"/>
      <w:marLeft w:val="0"/>
      <w:marRight w:val="0"/>
      <w:marTop w:val="0"/>
      <w:marBottom w:val="0"/>
      <w:divBdr>
        <w:top w:val="none" w:sz="0" w:space="0" w:color="auto"/>
        <w:left w:val="none" w:sz="0" w:space="0" w:color="auto"/>
        <w:bottom w:val="none" w:sz="0" w:space="0" w:color="auto"/>
        <w:right w:val="none" w:sz="0" w:space="0" w:color="auto"/>
      </w:divBdr>
    </w:div>
    <w:div w:id="1333796075">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9009652">
      <w:bodyDiv w:val="1"/>
      <w:marLeft w:val="0"/>
      <w:marRight w:val="0"/>
      <w:marTop w:val="0"/>
      <w:marBottom w:val="0"/>
      <w:divBdr>
        <w:top w:val="none" w:sz="0" w:space="0" w:color="auto"/>
        <w:left w:val="none" w:sz="0" w:space="0" w:color="auto"/>
        <w:bottom w:val="none" w:sz="0" w:space="0" w:color="auto"/>
        <w:right w:val="none" w:sz="0" w:space="0" w:color="auto"/>
      </w:divBdr>
    </w:div>
    <w:div w:id="1389189475">
      <w:bodyDiv w:val="1"/>
      <w:marLeft w:val="0"/>
      <w:marRight w:val="0"/>
      <w:marTop w:val="0"/>
      <w:marBottom w:val="0"/>
      <w:divBdr>
        <w:top w:val="none" w:sz="0" w:space="0" w:color="auto"/>
        <w:left w:val="none" w:sz="0" w:space="0" w:color="auto"/>
        <w:bottom w:val="none" w:sz="0" w:space="0" w:color="auto"/>
        <w:right w:val="none" w:sz="0" w:space="0" w:color="auto"/>
      </w:divBdr>
    </w:div>
    <w:div w:id="1409498995">
      <w:bodyDiv w:val="1"/>
      <w:marLeft w:val="0"/>
      <w:marRight w:val="0"/>
      <w:marTop w:val="0"/>
      <w:marBottom w:val="0"/>
      <w:divBdr>
        <w:top w:val="none" w:sz="0" w:space="0" w:color="auto"/>
        <w:left w:val="none" w:sz="0" w:space="0" w:color="auto"/>
        <w:bottom w:val="none" w:sz="0" w:space="0" w:color="auto"/>
        <w:right w:val="none" w:sz="0" w:space="0" w:color="auto"/>
      </w:divBdr>
    </w:div>
    <w:div w:id="1461805022">
      <w:bodyDiv w:val="1"/>
      <w:marLeft w:val="0"/>
      <w:marRight w:val="0"/>
      <w:marTop w:val="0"/>
      <w:marBottom w:val="0"/>
      <w:divBdr>
        <w:top w:val="none" w:sz="0" w:space="0" w:color="auto"/>
        <w:left w:val="none" w:sz="0" w:space="0" w:color="auto"/>
        <w:bottom w:val="none" w:sz="0" w:space="0" w:color="auto"/>
        <w:right w:val="none" w:sz="0" w:space="0" w:color="auto"/>
      </w:divBdr>
    </w:div>
    <w:div w:id="1472940040">
      <w:bodyDiv w:val="1"/>
      <w:marLeft w:val="0"/>
      <w:marRight w:val="0"/>
      <w:marTop w:val="0"/>
      <w:marBottom w:val="0"/>
      <w:divBdr>
        <w:top w:val="none" w:sz="0" w:space="0" w:color="auto"/>
        <w:left w:val="none" w:sz="0" w:space="0" w:color="auto"/>
        <w:bottom w:val="none" w:sz="0" w:space="0" w:color="auto"/>
        <w:right w:val="none" w:sz="0" w:space="0" w:color="auto"/>
      </w:divBdr>
    </w:div>
    <w:div w:id="1493644529">
      <w:bodyDiv w:val="1"/>
      <w:marLeft w:val="0"/>
      <w:marRight w:val="0"/>
      <w:marTop w:val="0"/>
      <w:marBottom w:val="0"/>
      <w:divBdr>
        <w:top w:val="none" w:sz="0" w:space="0" w:color="auto"/>
        <w:left w:val="none" w:sz="0" w:space="0" w:color="auto"/>
        <w:bottom w:val="none" w:sz="0" w:space="0" w:color="auto"/>
        <w:right w:val="none" w:sz="0" w:space="0" w:color="auto"/>
      </w:divBdr>
    </w:div>
    <w:div w:id="14995439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23782167">
      <w:bodyDiv w:val="1"/>
      <w:marLeft w:val="0"/>
      <w:marRight w:val="0"/>
      <w:marTop w:val="0"/>
      <w:marBottom w:val="0"/>
      <w:divBdr>
        <w:top w:val="none" w:sz="0" w:space="0" w:color="auto"/>
        <w:left w:val="none" w:sz="0" w:space="0" w:color="auto"/>
        <w:bottom w:val="none" w:sz="0" w:space="0" w:color="auto"/>
        <w:right w:val="none" w:sz="0" w:space="0" w:color="auto"/>
      </w:divBdr>
    </w:div>
    <w:div w:id="1529221122">
      <w:bodyDiv w:val="1"/>
      <w:marLeft w:val="0"/>
      <w:marRight w:val="0"/>
      <w:marTop w:val="0"/>
      <w:marBottom w:val="0"/>
      <w:divBdr>
        <w:top w:val="none" w:sz="0" w:space="0" w:color="auto"/>
        <w:left w:val="none" w:sz="0" w:space="0" w:color="auto"/>
        <w:bottom w:val="none" w:sz="0" w:space="0" w:color="auto"/>
        <w:right w:val="none" w:sz="0" w:space="0" w:color="auto"/>
      </w:divBdr>
    </w:div>
    <w:div w:id="1533612895">
      <w:bodyDiv w:val="1"/>
      <w:marLeft w:val="0"/>
      <w:marRight w:val="0"/>
      <w:marTop w:val="0"/>
      <w:marBottom w:val="0"/>
      <w:divBdr>
        <w:top w:val="none" w:sz="0" w:space="0" w:color="auto"/>
        <w:left w:val="none" w:sz="0" w:space="0" w:color="auto"/>
        <w:bottom w:val="none" w:sz="0" w:space="0" w:color="auto"/>
        <w:right w:val="none" w:sz="0" w:space="0" w:color="auto"/>
      </w:divBdr>
    </w:div>
    <w:div w:id="156980815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018423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63661048">
      <w:bodyDiv w:val="1"/>
      <w:marLeft w:val="0"/>
      <w:marRight w:val="0"/>
      <w:marTop w:val="0"/>
      <w:marBottom w:val="0"/>
      <w:divBdr>
        <w:top w:val="none" w:sz="0" w:space="0" w:color="auto"/>
        <w:left w:val="none" w:sz="0" w:space="0" w:color="auto"/>
        <w:bottom w:val="none" w:sz="0" w:space="0" w:color="auto"/>
        <w:right w:val="none" w:sz="0" w:space="0" w:color="auto"/>
      </w:divBdr>
    </w:div>
    <w:div w:id="1700204337">
      <w:bodyDiv w:val="1"/>
      <w:marLeft w:val="0"/>
      <w:marRight w:val="0"/>
      <w:marTop w:val="0"/>
      <w:marBottom w:val="0"/>
      <w:divBdr>
        <w:top w:val="none" w:sz="0" w:space="0" w:color="auto"/>
        <w:left w:val="none" w:sz="0" w:space="0" w:color="auto"/>
        <w:bottom w:val="none" w:sz="0" w:space="0" w:color="auto"/>
        <w:right w:val="none" w:sz="0" w:space="0" w:color="auto"/>
      </w:divBdr>
    </w:div>
    <w:div w:id="1706059807">
      <w:bodyDiv w:val="1"/>
      <w:marLeft w:val="0"/>
      <w:marRight w:val="0"/>
      <w:marTop w:val="0"/>
      <w:marBottom w:val="0"/>
      <w:divBdr>
        <w:top w:val="none" w:sz="0" w:space="0" w:color="auto"/>
        <w:left w:val="none" w:sz="0" w:space="0" w:color="auto"/>
        <w:bottom w:val="none" w:sz="0" w:space="0" w:color="auto"/>
        <w:right w:val="none" w:sz="0" w:space="0" w:color="auto"/>
      </w:divBdr>
    </w:div>
    <w:div w:id="1738283949">
      <w:bodyDiv w:val="1"/>
      <w:marLeft w:val="0"/>
      <w:marRight w:val="0"/>
      <w:marTop w:val="0"/>
      <w:marBottom w:val="0"/>
      <w:divBdr>
        <w:top w:val="none" w:sz="0" w:space="0" w:color="auto"/>
        <w:left w:val="none" w:sz="0" w:space="0" w:color="auto"/>
        <w:bottom w:val="none" w:sz="0" w:space="0" w:color="auto"/>
        <w:right w:val="none" w:sz="0" w:space="0" w:color="auto"/>
      </w:divBdr>
    </w:div>
    <w:div w:id="1758359726">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95832675">
      <w:bodyDiv w:val="1"/>
      <w:marLeft w:val="0"/>
      <w:marRight w:val="0"/>
      <w:marTop w:val="0"/>
      <w:marBottom w:val="0"/>
      <w:divBdr>
        <w:top w:val="none" w:sz="0" w:space="0" w:color="auto"/>
        <w:left w:val="none" w:sz="0" w:space="0" w:color="auto"/>
        <w:bottom w:val="none" w:sz="0" w:space="0" w:color="auto"/>
        <w:right w:val="none" w:sz="0" w:space="0" w:color="auto"/>
      </w:divBdr>
    </w:div>
    <w:div w:id="1800611332">
      <w:bodyDiv w:val="1"/>
      <w:marLeft w:val="0"/>
      <w:marRight w:val="0"/>
      <w:marTop w:val="0"/>
      <w:marBottom w:val="0"/>
      <w:divBdr>
        <w:top w:val="none" w:sz="0" w:space="0" w:color="auto"/>
        <w:left w:val="none" w:sz="0" w:space="0" w:color="auto"/>
        <w:bottom w:val="none" w:sz="0" w:space="0" w:color="auto"/>
        <w:right w:val="none" w:sz="0" w:space="0" w:color="auto"/>
      </w:divBdr>
    </w:div>
    <w:div w:id="1810633301">
      <w:bodyDiv w:val="1"/>
      <w:marLeft w:val="0"/>
      <w:marRight w:val="0"/>
      <w:marTop w:val="0"/>
      <w:marBottom w:val="0"/>
      <w:divBdr>
        <w:top w:val="none" w:sz="0" w:space="0" w:color="auto"/>
        <w:left w:val="none" w:sz="0" w:space="0" w:color="auto"/>
        <w:bottom w:val="none" w:sz="0" w:space="0" w:color="auto"/>
        <w:right w:val="none" w:sz="0" w:space="0" w:color="auto"/>
      </w:divBdr>
    </w:div>
    <w:div w:id="1897083120">
      <w:bodyDiv w:val="1"/>
      <w:marLeft w:val="0"/>
      <w:marRight w:val="0"/>
      <w:marTop w:val="0"/>
      <w:marBottom w:val="0"/>
      <w:divBdr>
        <w:top w:val="none" w:sz="0" w:space="0" w:color="auto"/>
        <w:left w:val="none" w:sz="0" w:space="0" w:color="auto"/>
        <w:bottom w:val="none" w:sz="0" w:space="0" w:color="auto"/>
        <w:right w:val="none" w:sz="0" w:space="0" w:color="auto"/>
      </w:divBdr>
    </w:div>
    <w:div w:id="1904221044">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1256251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214880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0183904">
      <w:bodyDiv w:val="1"/>
      <w:marLeft w:val="0"/>
      <w:marRight w:val="0"/>
      <w:marTop w:val="0"/>
      <w:marBottom w:val="0"/>
      <w:divBdr>
        <w:top w:val="none" w:sz="0" w:space="0" w:color="auto"/>
        <w:left w:val="none" w:sz="0" w:space="0" w:color="auto"/>
        <w:bottom w:val="none" w:sz="0" w:space="0" w:color="auto"/>
        <w:right w:val="none" w:sz="0" w:space="0" w:color="auto"/>
      </w:divBdr>
    </w:div>
    <w:div w:id="2086603410">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09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DC04-EA0C-43B9-BDA7-56829BAE3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6485</Words>
  <Characters>35670</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2018-10-11T23:32:00Z</cp:lastPrinted>
  <dcterms:created xsi:type="dcterms:W3CDTF">2018-10-18T22:18:00Z</dcterms:created>
  <dcterms:modified xsi:type="dcterms:W3CDTF">2018-10-18T22:18:00Z</dcterms:modified>
</cp:coreProperties>
</file>